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автономное общеобразовательное учреждение </w:t>
      </w: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«Лицей № 6» городского округа </w:t>
      </w: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 Уфа Республики Башкортостан</w:t>
      </w:r>
    </w:p>
    <w:p w:rsidR="00755B65" w:rsidRDefault="00755B65" w:rsidP="00755B65">
      <w:pPr>
        <w:spacing w:after="0" w:line="240" w:lineRule="auto"/>
        <w:jc w:val="center"/>
        <w:rPr>
          <w:rFonts w:ascii="Times New Roman" w:eastAsia="Times New Roman" w:hAnsi="Times New Roman"/>
          <w:sz w:val="28"/>
          <w:szCs w:val="28"/>
          <w:lang w:eastAsia="ru-RU"/>
        </w:rPr>
      </w:pPr>
    </w:p>
    <w:p w:rsidR="00755B65" w:rsidRDefault="00557F9C" w:rsidP="00557F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02.77</w:t>
      </w:r>
      <w:bookmarkStart w:id="0" w:name="_GoBack"/>
      <w:bookmarkEnd w:id="0"/>
    </w:p>
    <w:tbl>
      <w:tblPr>
        <w:tblpPr w:leftFromText="180" w:rightFromText="180" w:vertAnchor="text" w:horzAnchor="margin" w:tblpY="48"/>
        <w:tblW w:w="10173" w:type="dxa"/>
        <w:shd w:val="clear" w:color="auto" w:fill="FFFFFF"/>
        <w:tblLook w:val="01E0" w:firstRow="1" w:lastRow="1" w:firstColumn="1" w:lastColumn="1" w:noHBand="0" w:noVBand="0"/>
      </w:tblPr>
      <w:tblGrid>
        <w:gridCol w:w="3190"/>
        <w:gridCol w:w="3190"/>
        <w:gridCol w:w="3793"/>
      </w:tblGrid>
      <w:tr w:rsidR="003E195F" w:rsidTr="003E195F">
        <w:tc>
          <w:tcPr>
            <w:tcW w:w="3190" w:type="dxa"/>
            <w:shd w:val="clear" w:color="auto" w:fill="FFFFFF"/>
            <w:hideMark/>
          </w:tcPr>
          <w:p w:rsidR="003E195F" w:rsidRDefault="003E195F" w:rsidP="003E195F">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Рассмотрена</w:t>
            </w:r>
            <w:proofErr w:type="gramEnd"/>
            <w:r>
              <w:rPr>
                <w:rFonts w:ascii="Times New Roman" w:eastAsia="Times New Roman" w:hAnsi="Times New Roman"/>
                <w:sz w:val="28"/>
                <w:szCs w:val="28"/>
                <w:lang w:eastAsia="ru-RU"/>
              </w:rPr>
              <w:t xml:space="preserve"> и принята</w:t>
            </w:r>
          </w:p>
          <w:p w:rsidR="003E195F" w:rsidRDefault="003E195F" w:rsidP="003E195F">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заседании МО </w:t>
            </w:r>
          </w:p>
          <w:p w:rsidR="003E195F" w:rsidRDefault="003E195F" w:rsidP="003E195F">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 от 30.08.2018 г.</w:t>
            </w:r>
          </w:p>
        </w:tc>
        <w:tc>
          <w:tcPr>
            <w:tcW w:w="3190" w:type="dxa"/>
            <w:shd w:val="clear" w:color="auto" w:fill="FFFFFF"/>
          </w:tcPr>
          <w:p w:rsidR="003E195F" w:rsidRDefault="003E195F" w:rsidP="003E19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Согласована с замест</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телем</w:t>
            </w:r>
            <w:proofErr w:type="spellEnd"/>
            <w:r>
              <w:rPr>
                <w:rFonts w:ascii="Times New Roman" w:eastAsia="Times New Roman" w:hAnsi="Times New Roman"/>
                <w:sz w:val="28"/>
                <w:szCs w:val="28"/>
                <w:lang w:eastAsia="ru-RU"/>
              </w:rPr>
              <w:t xml:space="preserve"> директора по УВР </w:t>
            </w:r>
          </w:p>
          <w:p w:rsidR="003E195F" w:rsidRDefault="003E195F" w:rsidP="003E195F">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30.08. 2018 г.</w:t>
            </w:r>
          </w:p>
          <w:p w:rsidR="003E195F" w:rsidRDefault="003E195F" w:rsidP="003E195F">
            <w:pPr>
              <w:tabs>
                <w:tab w:val="left" w:pos="6165"/>
              </w:tabs>
              <w:spacing w:after="0" w:line="240" w:lineRule="auto"/>
              <w:rPr>
                <w:rFonts w:ascii="Times New Roman" w:eastAsia="Times New Roman" w:hAnsi="Times New Roman"/>
                <w:sz w:val="28"/>
                <w:szCs w:val="28"/>
                <w:lang w:eastAsia="ru-RU"/>
              </w:rPr>
            </w:pPr>
          </w:p>
          <w:p w:rsidR="003E195F" w:rsidRDefault="003E195F" w:rsidP="003E195F">
            <w:pPr>
              <w:spacing w:after="0" w:line="240" w:lineRule="auto"/>
              <w:ind w:firstLine="708"/>
              <w:rPr>
                <w:rFonts w:ascii="Times New Roman" w:eastAsia="Times New Roman" w:hAnsi="Times New Roman"/>
                <w:sz w:val="28"/>
                <w:szCs w:val="28"/>
                <w:lang w:eastAsia="ru-RU"/>
              </w:rPr>
            </w:pPr>
          </w:p>
        </w:tc>
        <w:tc>
          <w:tcPr>
            <w:tcW w:w="3793" w:type="dxa"/>
            <w:shd w:val="clear" w:color="auto" w:fill="FFFFFF"/>
          </w:tcPr>
          <w:p w:rsidR="003E195F" w:rsidRDefault="003E195F" w:rsidP="003E19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Утверждена</w:t>
            </w:r>
          </w:p>
          <w:p w:rsidR="003E195F" w:rsidRDefault="003E195F" w:rsidP="003E19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приказом директора       </w:t>
            </w:r>
          </w:p>
          <w:p w:rsidR="003E195F" w:rsidRDefault="003E195F" w:rsidP="003E19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МАОУ «Лицей № 6»</w:t>
            </w:r>
          </w:p>
          <w:p w:rsidR="003E195F" w:rsidRDefault="003E195F" w:rsidP="003E195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310  от 31.08. 2018 г.</w:t>
            </w:r>
          </w:p>
          <w:p w:rsidR="003E195F" w:rsidRDefault="003E195F" w:rsidP="003E195F">
            <w:pPr>
              <w:tabs>
                <w:tab w:val="left" w:pos="6165"/>
              </w:tabs>
              <w:spacing w:after="0" w:line="240" w:lineRule="auto"/>
              <w:rPr>
                <w:rFonts w:ascii="Times New Roman" w:eastAsia="Times New Roman" w:hAnsi="Times New Roman"/>
                <w:sz w:val="28"/>
                <w:szCs w:val="28"/>
                <w:lang w:eastAsia="ru-RU"/>
              </w:rPr>
            </w:pPr>
          </w:p>
        </w:tc>
      </w:tr>
    </w:tbl>
    <w:p w:rsidR="00755B65" w:rsidRDefault="00755B65" w:rsidP="00755B65">
      <w:pPr>
        <w:spacing w:after="0" w:line="240" w:lineRule="auto"/>
        <w:jc w:val="center"/>
        <w:rPr>
          <w:rFonts w:ascii="Times New Roman" w:eastAsia="Times New Roman" w:hAnsi="Times New Roman"/>
          <w:sz w:val="28"/>
          <w:szCs w:val="28"/>
          <w:lang w:eastAsia="ru-RU"/>
        </w:rPr>
      </w:pPr>
    </w:p>
    <w:p w:rsidR="00755B65" w:rsidRDefault="00755B65" w:rsidP="00755B65">
      <w:pPr>
        <w:spacing w:after="0" w:line="240" w:lineRule="auto"/>
        <w:jc w:val="center"/>
        <w:rPr>
          <w:rFonts w:ascii="Times New Roman" w:eastAsia="Times New Roman" w:hAnsi="Times New Roman"/>
          <w:sz w:val="28"/>
          <w:szCs w:val="28"/>
          <w:lang w:eastAsia="ru-RU"/>
        </w:rPr>
      </w:pPr>
    </w:p>
    <w:p w:rsidR="00755B65" w:rsidRDefault="00755B65" w:rsidP="00755B65">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A46B82" w:rsidRDefault="00A46B82" w:rsidP="00A46B82">
      <w:pPr>
        <w:spacing w:after="0" w:line="240" w:lineRule="auto"/>
        <w:jc w:val="center"/>
        <w:rPr>
          <w:rFonts w:ascii="Times New Roman" w:eastAsia="Times New Roman" w:hAnsi="Times New Roman"/>
          <w:b/>
          <w:sz w:val="32"/>
          <w:szCs w:val="32"/>
          <w:lang w:eastAsia="ru-RU"/>
        </w:rPr>
      </w:pPr>
      <w:r w:rsidRPr="00ED29CD">
        <w:rPr>
          <w:rFonts w:ascii="Times New Roman" w:eastAsia="Times New Roman" w:hAnsi="Times New Roman"/>
          <w:b/>
          <w:sz w:val="32"/>
          <w:szCs w:val="32"/>
          <w:lang w:eastAsia="ru-RU"/>
        </w:rPr>
        <w:t xml:space="preserve">Рабочая программа </w:t>
      </w:r>
    </w:p>
    <w:p w:rsidR="003E195F" w:rsidRPr="00ED29CD" w:rsidRDefault="003E195F" w:rsidP="00A46B82">
      <w:pPr>
        <w:spacing w:after="0" w:line="240" w:lineRule="auto"/>
        <w:jc w:val="center"/>
        <w:rPr>
          <w:rFonts w:ascii="Times New Roman" w:eastAsia="Times New Roman" w:hAnsi="Times New Roman"/>
          <w:b/>
          <w:sz w:val="32"/>
          <w:szCs w:val="32"/>
          <w:lang w:eastAsia="ru-RU"/>
        </w:rPr>
      </w:pPr>
    </w:p>
    <w:p w:rsidR="00A46B82" w:rsidRPr="00ED29CD" w:rsidRDefault="00A46B82" w:rsidP="00A46B8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внеурочной деятельности </w:t>
      </w:r>
      <w:r w:rsidRPr="00ED29CD">
        <w:rPr>
          <w:rFonts w:ascii="Times New Roman" w:hAnsi="Times New Roman"/>
          <w:b/>
          <w:bCs/>
          <w:color w:val="000000"/>
          <w:sz w:val="32"/>
          <w:szCs w:val="32"/>
        </w:rPr>
        <w:t>«</w:t>
      </w:r>
      <w:proofErr w:type="gramStart"/>
      <w:r w:rsidRPr="00ED29CD">
        <w:rPr>
          <w:rFonts w:ascii="Times New Roman" w:hAnsi="Times New Roman"/>
          <w:b/>
          <w:bCs/>
          <w:color w:val="000000"/>
          <w:sz w:val="32"/>
          <w:szCs w:val="32"/>
        </w:rPr>
        <w:t>Игровое</w:t>
      </w:r>
      <w:proofErr w:type="gramEnd"/>
      <w:r w:rsidRPr="00ED29CD">
        <w:rPr>
          <w:rFonts w:ascii="Times New Roman" w:hAnsi="Times New Roman"/>
          <w:b/>
          <w:bCs/>
          <w:color w:val="000000"/>
          <w:sz w:val="32"/>
          <w:szCs w:val="32"/>
        </w:rPr>
        <w:t xml:space="preserve"> ГТО»</w:t>
      </w:r>
      <w:r>
        <w:rPr>
          <w:rFonts w:ascii="Times New Roman" w:hAnsi="Times New Roman"/>
          <w:b/>
          <w:bCs/>
          <w:color w:val="000000"/>
          <w:sz w:val="32"/>
          <w:szCs w:val="32"/>
        </w:rPr>
        <w:t>,</w:t>
      </w:r>
    </w:p>
    <w:p w:rsidR="00A46B82" w:rsidRPr="00ED29CD" w:rsidRDefault="00A46B82" w:rsidP="00A46B82">
      <w:pPr>
        <w:spacing w:after="0" w:line="240" w:lineRule="auto"/>
        <w:jc w:val="center"/>
        <w:rPr>
          <w:rFonts w:ascii="Times New Roman" w:eastAsia="Times New Roman" w:hAnsi="Times New Roman"/>
          <w:sz w:val="32"/>
          <w:szCs w:val="32"/>
          <w:lang w:eastAsia="ru-RU"/>
        </w:rPr>
      </w:pPr>
      <w:r>
        <w:rPr>
          <w:rFonts w:ascii="Times New Roman" w:hAnsi="Times New Roman"/>
          <w:b/>
          <w:bCs/>
          <w:color w:val="000000"/>
          <w:sz w:val="32"/>
          <w:szCs w:val="32"/>
        </w:rPr>
        <w:t xml:space="preserve"> кружка «Будь здоров!»</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811389" w:rsidRDefault="00811389" w:rsidP="00755B65">
      <w:pPr>
        <w:spacing w:after="0" w:line="240" w:lineRule="auto"/>
        <w:jc w:val="both"/>
        <w:rPr>
          <w:rFonts w:ascii="Times New Roman" w:eastAsia="Times New Roman" w:hAnsi="Times New Roman"/>
          <w:sz w:val="28"/>
          <w:szCs w:val="28"/>
          <w:lang w:eastAsia="ru-RU"/>
        </w:rPr>
      </w:pPr>
    </w:p>
    <w:p w:rsidR="00811389" w:rsidRDefault="00811389" w:rsidP="00755B65">
      <w:pPr>
        <w:spacing w:after="0" w:line="240" w:lineRule="auto"/>
        <w:jc w:val="both"/>
        <w:rPr>
          <w:rFonts w:ascii="Times New Roman" w:eastAsia="Times New Roman" w:hAnsi="Times New Roman"/>
          <w:sz w:val="28"/>
          <w:szCs w:val="28"/>
          <w:lang w:eastAsia="ru-RU"/>
        </w:rPr>
      </w:pPr>
    </w:p>
    <w:p w:rsidR="00811389" w:rsidRDefault="00811389" w:rsidP="00755B65">
      <w:pPr>
        <w:spacing w:after="0" w:line="240" w:lineRule="auto"/>
        <w:jc w:val="both"/>
        <w:rPr>
          <w:rFonts w:ascii="Times New Roman" w:eastAsia="Times New Roman" w:hAnsi="Times New Roman"/>
          <w:sz w:val="28"/>
          <w:szCs w:val="28"/>
          <w:lang w:eastAsia="ru-RU"/>
        </w:rPr>
      </w:pPr>
    </w:p>
    <w:p w:rsidR="00755B65" w:rsidRDefault="002A5E1E"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Класс: 6А, </w:t>
      </w:r>
      <w:r w:rsidR="00811389">
        <w:rPr>
          <w:rFonts w:ascii="Times New Roman" w:eastAsia="Times New Roman" w:hAnsi="Times New Roman"/>
          <w:sz w:val="28"/>
          <w:szCs w:val="28"/>
          <w:lang w:eastAsia="ru-RU"/>
        </w:rPr>
        <w:t xml:space="preserve">6Б, </w:t>
      </w:r>
      <w:r>
        <w:rPr>
          <w:rFonts w:ascii="Times New Roman" w:eastAsia="Times New Roman" w:hAnsi="Times New Roman"/>
          <w:sz w:val="28"/>
          <w:szCs w:val="28"/>
          <w:lang w:eastAsia="ru-RU"/>
        </w:rPr>
        <w:t>6В, 6</w:t>
      </w:r>
      <w:r w:rsidR="00755B65">
        <w:rPr>
          <w:rFonts w:ascii="Times New Roman" w:eastAsia="Times New Roman" w:hAnsi="Times New Roman"/>
          <w:sz w:val="28"/>
          <w:szCs w:val="28"/>
          <w:lang w:eastAsia="ru-RU"/>
        </w:rPr>
        <w:t xml:space="preserve">Г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w:t>
      </w:r>
      <w:r w:rsidR="00811389">
        <w:rPr>
          <w:rFonts w:ascii="Times New Roman" w:eastAsia="Times New Roman" w:hAnsi="Times New Roman"/>
          <w:sz w:val="28"/>
          <w:szCs w:val="28"/>
          <w:lang w:eastAsia="ru-RU"/>
        </w:rPr>
        <w:t>ализации рабочей программы: 2018</w:t>
      </w:r>
      <w:r>
        <w:rPr>
          <w:rFonts w:ascii="Times New Roman" w:eastAsia="Times New Roman" w:hAnsi="Times New Roman"/>
          <w:sz w:val="28"/>
          <w:szCs w:val="28"/>
          <w:lang w:eastAsia="ru-RU"/>
        </w:rPr>
        <w:t xml:space="preserve"> -</w:t>
      </w:r>
      <w:r w:rsidR="00811389">
        <w:rPr>
          <w:rFonts w:ascii="Times New Roman" w:eastAsia="Times New Roman" w:hAnsi="Times New Roman"/>
          <w:sz w:val="28"/>
          <w:szCs w:val="28"/>
          <w:lang w:eastAsia="ru-RU"/>
        </w:rPr>
        <w:t>2019</w:t>
      </w:r>
      <w:r>
        <w:rPr>
          <w:rFonts w:ascii="Times New Roman" w:eastAsia="Times New Roman" w:hAnsi="Times New Roman"/>
          <w:sz w:val="28"/>
          <w:szCs w:val="28"/>
          <w:lang w:eastAsia="ru-RU"/>
        </w:rPr>
        <w:t xml:space="preserve"> учебный год</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Рабочую программу составил:   </w:t>
      </w:r>
      <w:r w:rsidR="00811389">
        <w:rPr>
          <w:rFonts w:ascii="Times New Roman" w:eastAsia="Times New Roman" w:hAnsi="Times New Roman"/>
          <w:sz w:val="28"/>
          <w:szCs w:val="28"/>
          <w:u w:val="single"/>
          <w:lang w:eastAsia="ru-RU"/>
        </w:rPr>
        <w:t xml:space="preserve">Васильева Ирина  Ивановна </w:t>
      </w:r>
      <w:r>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5B65" w:rsidRDefault="00755B65" w:rsidP="00755B65">
      <w:pPr>
        <w:shd w:val="clear" w:color="auto" w:fill="FFFFFF"/>
        <w:autoSpaceDE w:val="0"/>
        <w:autoSpaceDN w:val="0"/>
        <w:adjustRightInd w:val="0"/>
        <w:spacing w:after="0"/>
        <w:rPr>
          <w:rFonts w:ascii="Arial" w:eastAsia="Times New Roman" w:hAnsi="Arial"/>
          <w:b/>
          <w:bCs/>
          <w:sz w:val="30"/>
          <w:szCs w:val="30"/>
        </w:rPr>
      </w:pPr>
    </w:p>
    <w:p w:rsidR="006C1D54" w:rsidRDefault="006C1D54" w:rsidP="00755B65">
      <w:pPr>
        <w:shd w:val="clear" w:color="auto" w:fill="FFFFFF"/>
        <w:autoSpaceDE w:val="0"/>
        <w:autoSpaceDN w:val="0"/>
        <w:adjustRightInd w:val="0"/>
        <w:spacing w:after="0"/>
        <w:rPr>
          <w:rFonts w:ascii="Arial" w:eastAsia="Times New Roman" w:hAnsi="Arial"/>
          <w:b/>
          <w:bCs/>
          <w:sz w:val="30"/>
          <w:szCs w:val="30"/>
        </w:rPr>
      </w:pP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Уфа</w:t>
      </w:r>
    </w:p>
    <w:p w:rsidR="003E195F" w:rsidRDefault="003E195F" w:rsidP="00755B65">
      <w:pPr>
        <w:spacing w:after="0" w:line="240" w:lineRule="auto"/>
        <w:jc w:val="center"/>
        <w:rPr>
          <w:rFonts w:ascii="Times New Roman" w:eastAsia="Times New Roman" w:hAnsi="Times New Roman"/>
          <w:sz w:val="28"/>
          <w:szCs w:val="28"/>
          <w:lang w:eastAsia="ru-RU"/>
        </w:rPr>
      </w:pPr>
    </w:p>
    <w:p w:rsidR="00755B65" w:rsidRPr="00755B65" w:rsidRDefault="003E195F" w:rsidP="00755B65">
      <w:pPr>
        <w:rPr>
          <w:rFonts w:ascii="Times New Roman" w:hAnsi="Times New Roman"/>
          <w:b/>
          <w:sz w:val="24"/>
          <w:szCs w:val="24"/>
        </w:rPr>
      </w:pPr>
      <w:r>
        <w:rPr>
          <w:rFonts w:ascii="Times New Roman" w:hAnsi="Times New Roman"/>
          <w:b/>
          <w:sz w:val="24"/>
          <w:szCs w:val="24"/>
        </w:rPr>
        <w:lastRenderedPageBreak/>
        <w:t xml:space="preserve">                                                                     </w:t>
      </w:r>
      <w:r w:rsidR="00755B65" w:rsidRPr="00755B65">
        <w:rPr>
          <w:rFonts w:ascii="Times New Roman" w:hAnsi="Times New Roman"/>
          <w:b/>
          <w:sz w:val="24"/>
          <w:szCs w:val="24"/>
        </w:rPr>
        <w:t>В</w:t>
      </w:r>
      <w:r w:rsidR="00755B65">
        <w:rPr>
          <w:rFonts w:ascii="Times New Roman" w:hAnsi="Times New Roman"/>
          <w:b/>
          <w:sz w:val="24"/>
          <w:szCs w:val="24"/>
        </w:rPr>
        <w:t>ВЕДЕНИЕ</w:t>
      </w:r>
      <w:r w:rsidR="00755B65" w:rsidRPr="00755B65">
        <w:rPr>
          <w:rFonts w:ascii="Times New Roman" w:hAnsi="Times New Roman"/>
          <w:b/>
          <w:sz w:val="24"/>
          <w:szCs w:val="24"/>
        </w:rPr>
        <w:t xml:space="preserve"> </w:t>
      </w:r>
    </w:p>
    <w:p w:rsidR="00755B65" w:rsidRDefault="00755B65" w:rsidP="00520F37">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w:t>
      </w:r>
      <w:r>
        <w:rPr>
          <w:rFonts w:ascii="Times New Roman" w:hAnsi="Times New Roman"/>
          <w:sz w:val="28"/>
          <w:szCs w:val="28"/>
        </w:rPr>
        <w:t>.</w:t>
      </w:r>
    </w:p>
    <w:p w:rsidR="00755B65" w:rsidRDefault="00755B65" w:rsidP="00520F37">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 xml:space="preserve"> 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уровня которых является одной из важных задач системы физического воспитания. Результаты выполнения норм ГТО могут служить проверкой правильности построения учебно-тренировочных физкультурно-спортивных занятий, коррекции используемых форм, средств и методов для достижения наибольшего эффекта от занятий. 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 Однако, как показывает исторический опыт, существует опасность превращения подготовки и выполнения нормативов ГТО в административную самоцель и принуди</w:t>
      </w:r>
      <w:r>
        <w:rPr>
          <w:rFonts w:ascii="Times New Roman" w:hAnsi="Times New Roman"/>
          <w:sz w:val="28"/>
          <w:szCs w:val="28"/>
        </w:rPr>
        <w:t xml:space="preserve">ловку, в результате которой на </w:t>
      </w:r>
      <w:r w:rsidRPr="00755B65">
        <w:rPr>
          <w:rFonts w:ascii="Times New Roman" w:hAnsi="Times New Roman"/>
          <w:sz w:val="28"/>
          <w:szCs w:val="28"/>
        </w:rPr>
        <w:t xml:space="preserve">бумаге 99,9% школьников будут значкистами ГТО, а число регулярно занимающихся физкультурой и спортом останется на прежнем уровне. Существует также опасность сведения всей работы по новому комплексу ГТО только к физической подготовке школьников, что абсолютно не соответствует указанным выше целям и задачам этого комплекса и принятым стандартам образования. Такой подход не соответствует интересам и самих школьников. Для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  </w:t>
      </w:r>
    </w:p>
    <w:p w:rsid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1)  совершенствование процесса подготовки и сдачи норм ГТО на основе его «игровой рационализации»;  </w:t>
      </w:r>
    </w:p>
    <w:p w:rsid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2) оценку ГТО как такого важного элемента системы физического воспитания школьников, </w:t>
      </w:r>
      <w:proofErr w:type="gramStart"/>
      <w:r w:rsidRPr="00755B65">
        <w:rPr>
          <w:rFonts w:ascii="Times New Roman" w:hAnsi="Times New Roman"/>
          <w:sz w:val="28"/>
          <w:szCs w:val="28"/>
        </w:rPr>
        <w:t>который</w:t>
      </w:r>
      <w:proofErr w:type="gramEnd"/>
      <w:r w:rsidRPr="00755B65">
        <w:rPr>
          <w:rFonts w:ascii="Times New Roman" w:hAnsi="Times New Roman"/>
          <w:sz w:val="28"/>
          <w:szCs w:val="28"/>
        </w:rPr>
        <w:t xml:space="preserve"> вовсе не заменяет эту систему в целом; </w:t>
      </w:r>
    </w:p>
    <w:p w:rsid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 3) понимание системы физического воспитания как комплексной как по задачам, так и </w:t>
      </w:r>
      <w:r>
        <w:rPr>
          <w:rFonts w:ascii="Times New Roman" w:hAnsi="Times New Roman"/>
          <w:sz w:val="28"/>
          <w:szCs w:val="28"/>
        </w:rPr>
        <w:t>по формам и методам их решения</w:t>
      </w:r>
      <w:r w:rsidRPr="00755B65">
        <w:rPr>
          <w:rFonts w:ascii="Times New Roman" w:hAnsi="Times New Roman"/>
          <w:sz w:val="28"/>
          <w:szCs w:val="28"/>
        </w:rPr>
        <w:t xml:space="preserve">. </w:t>
      </w:r>
      <w:r>
        <w:rPr>
          <w:rFonts w:ascii="Times New Roman" w:hAnsi="Times New Roman"/>
          <w:sz w:val="28"/>
          <w:szCs w:val="28"/>
        </w:rPr>
        <w:t xml:space="preserve"> </w:t>
      </w:r>
    </w:p>
    <w:p w:rsidR="00755B65" w:rsidRP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В основе «игровой рационализации» ГТО – игровой метод, как наиболее привлекательный и естественный для детей и подростков, который в непринужденной форме повышает физическую подготовленность школьников и который оказывает значительное влияние на их личностное развитие и </w:t>
      </w:r>
      <w:r w:rsidRPr="00755B65">
        <w:rPr>
          <w:rFonts w:ascii="Times New Roman" w:hAnsi="Times New Roman"/>
          <w:sz w:val="28"/>
          <w:szCs w:val="28"/>
        </w:rPr>
        <w:lastRenderedPageBreak/>
        <w:t xml:space="preserve">социализацию. Это соответствует требованиям федеральных государственных образовательных стандартов, в которых </w:t>
      </w:r>
      <w:proofErr w:type="gramStart"/>
      <w:r w:rsidRPr="00755B65">
        <w:rPr>
          <w:rFonts w:ascii="Times New Roman" w:hAnsi="Times New Roman"/>
          <w:sz w:val="28"/>
          <w:szCs w:val="28"/>
        </w:rPr>
        <w:t>личностные</w:t>
      </w:r>
      <w:proofErr w:type="gramEnd"/>
      <w:r w:rsidRPr="00755B65">
        <w:rPr>
          <w:rFonts w:ascii="Times New Roman" w:hAnsi="Times New Roman"/>
          <w:sz w:val="28"/>
          <w:szCs w:val="28"/>
        </w:rPr>
        <w:t xml:space="preserve"> </w:t>
      </w:r>
    </w:p>
    <w:p w:rsid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результаты образования, обучения и воспитания ставятся на первое место, только потом – </w:t>
      </w:r>
      <w:proofErr w:type="spellStart"/>
      <w:r w:rsidRPr="00755B65">
        <w:rPr>
          <w:rFonts w:ascii="Times New Roman" w:hAnsi="Times New Roman"/>
          <w:sz w:val="28"/>
          <w:szCs w:val="28"/>
        </w:rPr>
        <w:t>метапредметные</w:t>
      </w:r>
      <w:proofErr w:type="spellEnd"/>
      <w:r w:rsidRPr="00755B65">
        <w:rPr>
          <w:rFonts w:ascii="Times New Roman" w:hAnsi="Times New Roman"/>
          <w:sz w:val="28"/>
          <w:szCs w:val="28"/>
        </w:rPr>
        <w:t xml:space="preserve"> и предметные.  Через игру и посредством игры делается попытка: </w:t>
      </w:r>
    </w:p>
    <w:p w:rsid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755B65" w:rsidRDefault="00755B65" w:rsidP="00520F37">
      <w:pPr>
        <w:spacing w:line="240" w:lineRule="auto"/>
        <w:jc w:val="both"/>
        <w:rPr>
          <w:rFonts w:ascii="Times New Roman" w:hAnsi="Times New Roman"/>
          <w:sz w:val="28"/>
          <w:szCs w:val="28"/>
        </w:rPr>
      </w:pPr>
      <w:r w:rsidRPr="00755B65">
        <w:rPr>
          <w:rFonts w:ascii="Times New Roman" w:hAnsi="Times New Roman"/>
          <w:sz w:val="28"/>
          <w:szCs w:val="28"/>
        </w:rPr>
        <w:t xml:space="preserve">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  </w:t>
      </w:r>
      <w:proofErr w:type="gramStart"/>
      <w:r w:rsidRPr="00755B65">
        <w:rPr>
          <w:rFonts w:ascii="Times New Roman" w:hAnsi="Times New Roman"/>
          <w:sz w:val="28"/>
          <w:szCs w:val="28"/>
        </w:rPr>
        <w:t xml:space="preserve">При этом учитываются обоснованные в работах проф. В.И. </w:t>
      </w:r>
      <w:proofErr w:type="spellStart"/>
      <w:r w:rsidRPr="00755B65">
        <w:rPr>
          <w:rFonts w:ascii="Times New Roman" w:hAnsi="Times New Roman"/>
          <w:sz w:val="28"/>
          <w:szCs w:val="28"/>
        </w:rPr>
        <w:t>Столярова</w:t>
      </w:r>
      <w:proofErr w:type="spellEnd"/>
      <w:r w:rsidRPr="00755B65">
        <w:rPr>
          <w:rFonts w:ascii="Times New Roman" w:hAnsi="Times New Roman"/>
          <w:sz w:val="28"/>
          <w:szCs w:val="28"/>
        </w:rPr>
        <w:t xml:space="preserve"> положения: – о тесной связи физического (телесного) воспитания со спортивным и физкультурно-двигательным воспитанием; – о возможности и необходимости не только приобщения школьников к активным и регулярным занятиям физкультурой и спортом, но также (и даже в первую очередь) использования этих занятий для воспитания целостно развитой личности. </w:t>
      </w:r>
      <w:proofErr w:type="gramEnd"/>
    </w:p>
    <w:p w:rsidR="00755B65" w:rsidRPr="00755B65" w:rsidRDefault="00755B65" w:rsidP="00520F37">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Следовательно,  для более полного и целенаправленного удовлетворения разнообразных интересов и потребностей школьников при подготовке к выполнению норм ГТО и в процессе их физического воспитания в основе игровой рационализации комплекса ГТО должна быть система комп</w:t>
      </w:r>
      <w:r>
        <w:rPr>
          <w:rFonts w:ascii="Times New Roman" w:hAnsi="Times New Roman"/>
          <w:sz w:val="28"/>
          <w:szCs w:val="28"/>
        </w:rPr>
        <w:t xml:space="preserve">лексного физического воспитания. </w:t>
      </w:r>
      <w:r w:rsidRPr="00755B65">
        <w:rPr>
          <w:rFonts w:ascii="Times New Roman" w:hAnsi="Times New Roman"/>
          <w:sz w:val="28"/>
          <w:szCs w:val="28"/>
        </w:rPr>
        <w:t>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w:t>
      </w:r>
      <w:r>
        <w:rPr>
          <w:rFonts w:ascii="Times New Roman" w:hAnsi="Times New Roman"/>
          <w:sz w:val="28"/>
          <w:szCs w:val="28"/>
        </w:rPr>
        <w:t>-</w:t>
      </w:r>
      <w:r w:rsidRPr="00755B65">
        <w:rPr>
          <w:rFonts w:ascii="Times New Roman" w:hAnsi="Times New Roman"/>
          <w:sz w:val="28"/>
          <w:szCs w:val="28"/>
        </w:rPr>
        <w:t>двигательной и спортивной культуры. В рамках данного подхода  все нормативы комплекса ГТО и разнообразные игры, соответствующие социально-психологическим особенностя</w:t>
      </w:r>
      <w:r>
        <w:rPr>
          <w:rFonts w:ascii="Times New Roman" w:hAnsi="Times New Roman"/>
          <w:sz w:val="28"/>
          <w:szCs w:val="28"/>
        </w:rPr>
        <w:t xml:space="preserve">м школьников данного возраста, </w:t>
      </w:r>
      <w:r w:rsidRPr="00755B65">
        <w:rPr>
          <w:rFonts w:ascii="Times New Roman" w:hAnsi="Times New Roman"/>
          <w:sz w:val="28"/>
          <w:szCs w:val="28"/>
        </w:rPr>
        <w:t xml:space="preserve">систематизированы и включены в данную программу по формированию выделенных культур. </w:t>
      </w:r>
    </w:p>
    <w:p w:rsidR="00520F37" w:rsidRDefault="00755B65" w:rsidP="00520F37">
      <w:pPr>
        <w:spacing w:line="240" w:lineRule="auto"/>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Программа ВД «</w:t>
      </w:r>
      <w:proofErr w:type="gramStart"/>
      <w:r w:rsidRPr="00755B65">
        <w:rPr>
          <w:rFonts w:ascii="Times New Roman" w:hAnsi="Times New Roman"/>
          <w:sz w:val="28"/>
          <w:szCs w:val="28"/>
        </w:rPr>
        <w:t>Игровое</w:t>
      </w:r>
      <w:proofErr w:type="gramEnd"/>
      <w:r w:rsidRPr="00755B65">
        <w:rPr>
          <w:rFonts w:ascii="Times New Roman" w:hAnsi="Times New Roman"/>
          <w:sz w:val="28"/>
          <w:szCs w:val="28"/>
        </w:rPr>
        <w:t xml:space="preserve"> ГТО» может сочетаться с основной образовательной программой по предмету «Физическая культура». К примеру, когда учащиеся проходят по предмету раздел легкой атлетики, в программе ВД может осуществляться подготовка к выполнению л</w:t>
      </w:r>
      <w:r>
        <w:rPr>
          <w:rFonts w:ascii="Times New Roman" w:hAnsi="Times New Roman"/>
          <w:sz w:val="28"/>
          <w:szCs w:val="28"/>
        </w:rPr>
        <w:t xml:space="preserve">егкоатлетических нормативов ГТО. </w:t>
      </w:r>
      <w:r w:rsidRPr="00755B65">
        <w:rPr>
          <w:rFonts w:ascii="Times New Roman" w:hAnsi="Times New Roman"/>
          <w:sz w:val="28"/>
          <w:szCs w:val="28"/>
        </w:rPr>
        <w:t xml:space="preserve">Когда по предмету проходит раздел гимнастики, в программе ВД может осуществляться подготовка к выполнению гимнастических нормативов ГТО и проводиться соответствующие игры на базе  гимнастики. </w:t>
      </w:r>
    </w:p>
    <w:p w:rsidR="00520F37" w:rsidRPr="00CA3A61" w:rsidRDefault="00520F37" w:rsidP="00520F37">
      <w:pPr>
        <w:jc w:val="both"/>
        <w:rPr>
          <w:rFonts w:ascii="Times New Roman" w:hAnsi="Times New Roman"/>
          <w:sz w:val="28"/>
          <w:szCs w:val="28"/>
        </w:rPr>
      </w:pPr>
      <w:r>
        <w:rPr>
          <w:rFonts w:ascii="Times New Roman" w:hAnsi="Times New Roman"/>
          <w:b/>
        </w:rPr>
        <w:t>1.</w:t>
      </w:r>
      <w:r w:rsidRPr="00ED29CD">
        <w:rPr>
          <w:rFonts w:ascii="Times New Roman" w:hAnsi="Times New Roman"/>
          <w:b/>
        </w:rPr>
        <w:t>ПЛАНИРУЕМЫЕ ПРЕДМЕТНЫЕ РЕЗУЛЬТАТЫ ОСВОЕНИЯ  УЧЕБНОГО ПРЕДМЕТА.</w:t>
      </w:r>
      <w:r w:rsidRPr="00CA3A61">
        <w:rPr>
          <w:rFonts w:ascii="Times New Roman" w:hAnsi="Times New Roman"/>
          <w:b/>
          <w:sz w:val="24"/>
          <w:szCs w:val="24"/>
        </w:rPr>
        <w:t xml:space="preserve"> </w:t>
      </w:r>
    </w:p>
    <w:p w:rsidR="00520F37" w:rsidRPr="00CA3A61"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Verdana" w:eastAsia="Times New Roman" w:hAnsi="Verdana"/>
          <w:sz w:val="20"/>
          <w:szCs w:val="20"/>
          <w:lang w:eastAsia="ru-RU"/>
        </w:rPr>
        <w:t xml:space="preserve">           </w:t>
      </w:r>
      <w:r w:rsidRPr="00CA3A61">
        <w:rPr>
          <w:rFonts w:ascii="Times New Roman" w:eastAsia="Times New Roman" w:hAnsi="Times New Roman"/>
          <w:sz w:val="28"/>
          <w:szCs w:val="28"/>
          <w:lang w:eastAsia="ru-RU"/>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w:t>
      </w:r>
      <w:proofErr w:type="gramStart"/>
      <w:r w:rsidRPr="00CA3A61">
        <w:rPr>
          <w:rFonts w:ascii="Times New Roman" w:eastAsia="Times New Roman" w:hAnsi="Times New Roman"/>
          <w:sz w:val="28"/>
          <w:szCs w:val="28"/>
          <w:lang w:eastAsia="ru-RU"/>
        </w:rPr>
        <w:t>у</w:t>
      </w:r>
      <w:proofErr w:type="gramEnd"/>
      <w:r w:rsidRPr="00CA3A61">
        <w:rPr>
          <w:rFonts w:ascii="Times New Roman" w:eastAsia="Times New Roman" w:hAnsi="Times New Roman"/>
          <w:sz w:val="28"/>
          <w:szCs w:val="28"/>
          <w:lang w:eastAsia="ru-RU"/>
        </w:rPr>
        <w:t xml:space="preserve"> обучающихся формируются личностные, </w:t>
      </w:r>
      <w:proofErr w:type="spellStart"/>
      <w:r w:rsidRPr="00CA3A61">
        <w:rPr>
          <w:rFonts w:ascii="Times New Roman" w:eastAsia="Times New Roman" w:hAnsi="Times New Roman"/>
          <w:sz w:val="28"/>
          <w:szCs w:val="28"/>
          <w:lang w:eastAsia="ru-RU"/>
        </w:rPr>
        <w:t>метапредметные</w:t>
      </w:r>
      <w:proofErr w:type="spellEnd"/>
      <w:r w:rsidRPr="00CA3A61">
        <w:rPr>
          <w:rFonts w:ascii="Times New Roman" w:eastAsia="Times New Roman" w:hAnsi="Times New Roman"/>
          <w:sz w:val="28"/>
          <w:szCs w:val="28"/>
          <w:lang w:eastAsia="ru-RU"/>
        </w:rPr>
        <w:t xml:space="preserve"> и </w:t>
      </w:r>
      <w:r w:rsidRPr="00CA3A61">
        <w:rPr>
          <w:rFonts w:ascii="Times New Roman" w:eastAsia="Times New Roman" w:hAnsi="Times New Roman"/>
          <w:sz w:val="28"/>
          <w:szCs w:val="28"/>
          <w:lang w:eastAsia="ru-RU"/>
        </w:rPr>
        <w:lastRenderedPageBreak/>
        <w:t xml:space="preserve">предметные результаты. Личностные результаты обеспечиваются через формирование базовых национальных ценностей; предметные – через формирование основных элементов научного знания, а </w:t>
      </w:r>
      <w:proofErr w:type="spellStart"/>
      <w:r w:rsidRPr="00CA3A61">
        <w:rPr>
          <w:rFonts w:ascii="Times New Roman" w:eastAsia="Times New Roman" w:hAnsi="Times New Roman"/>
          <w:sz w:val="28"/>
          <w:szCs w:val="28"/>
          <w:lang w:eastAsia="ru-RU"/>
        </w:rPr>
        <w:t>метапредметные</w:t>
      </w:r>
      <w:proofErr w:type="spellEnd"/>
      <w:r w:rsidRPr="00CA3A61">
        <w:rPr>
          <w:rFonts w:ascii="Times New Roman" w:eastAsia="Times New Roman" w:hAnsi="Times New Roman"/>
          <w:sz w:val="28"/>
          <w:szCs w:val="28"/>
          <w:lang w:eastAsia="ru-RU"/>
        </w:rPr>
        <w:t xml:space="preserve"> результаты – через универсальные учебные действия (далее УУД).</w:t>
      </w:r>
    </w:p>
    <w:p w:rsidR="00520F37" w:rsidRPr="00CA3A61"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b/>
          <w:bCs/>
          <w:sz w:val="28"/>
          <w:szCs w:val="28"/>
          <w:lang w:eastAsia="ru-RU"/>
        </w:rPr>
        <w:t>Личностные результаты</w:t>
      </w:r>
      <w:r w:rsidRPr="00CA3A61">
        <w:rPr>
          <w:rFonts w:ascii="Times New Roman" w:eastAsia="Times New Roman" w:hAnsi="Times New Roman"/>
          <w:sz w:val="28"/>
          <w:szCs w:val="28"/>
          <w:lang w:eastAsia="ru-RU"/>
        </w:rPr>
        <w:t> отражаются  в индивидуальных качественных свойствах обучающихся:</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 xml:space="preserve"> формирование культуры </w:t>
      </w:r>
      <w:proofErr w:type="gramStart"/>
      <w:r w:rsidRPr="00CA3A61">
        <w:rPr>
          <w:rFonts w:ascii="Times New Roman" w:eastAsia="Times New Roman" w:hAnsi="Times New Roman"/>
          <w:sz w:val="28"/>
          <w:szCs w:val="28"/>
          <w:lang w:eastAsia="ru-RU"/>
        </w:rPr>
        <w:t>здоров</w:t>
      </w:r>
      <w:proofErr w:type="gramEnd"/>
      <w:r w:rsidRPr="00CA3A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развитие личностных качеств</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формирование потребности ответственного отношения к окружающим и осознания ценности человеческой жизни.</w:t>
      </w:r>
      <w:r w:rsidRPr="00CA3A61">
        <w:rPr>
          <w:rFonts w:ascii="Times New Roman" w:eastAsia="Times New Roman" w:hAnsi="Times New Roman"/>
          <w:b/>
          <w:bCs/>
          <w:sz w:val="28"/>
          <w:szCs w:val="28"/>
          <w:lang w:eastAsia="ru-RU"/>
        </w:rPr>
        <w:t xml:space="preserve"> </w:t>
      </w:r>
    </w:p>
    <w:p w:rsidR="00520F37"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proofErr w:type="spellStart"/>
      <w:r w:rsidRPr="00CA3A61">
        <w:rPr>
          <w:rFonts w:ascii="Times New Roman" w:eastAsia="Times New Roman" w:hAnsi="Times New Roman"/>
          <w:b/>
          <w:bCs/>
          <w:sz w:val="28"/>
          <w:szCs w:val="28"/>
          <w:lang w:eastAsia="ru-RU"/>
        </w:rPr>
        <w:t>Метапредметные</w:t>
      </w:r>
      <w:proofErr w:type="spellEnd"/>
      <w:r w:rsidRPr="00CA3A61">
        <w:rPr>
          <w:rFonts w:ascii="Times New Roman" w:eastAsia="Times New Roman" w:hAnsi="Times New Roman"/>
          <w:b/>
          <w:bCs/>
          <w:sz w:val="28"/>
          <w:szCs w:val="28"/>
          <w:lang w:eastAsia="ru-RU"/>
        </w:rPr>
        <w:t xml:space="preserve"> результаты:</w:t>
      </w:r>
      <w:r w:rsidRPr="00CA3A61">
        <w:rPr>
          <w:rFonts w:ascii="Times New Roman" w:eastAsia="Times New Roman" w:hAnsi="Times New Roman"/>
          <w:sz w:val="28"/>
          <w:szCs w:val="28"/>
          <w:lang w:eastAsia="ru-RU"/>
        </w:rPr>
        <w:t xml:space="preserve">  </w:t>
      </w:r>
    </w:p>
    <w:p w:rsidR="00520F37"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r>
        <w:rPr>
          <w:rFonts w:ascii="Times New Roman" w:eastAsia="Times New Roman" w:hAnsi="Times New Roman"/>
          <w:sz w:val="28"/>
          <w:szCs w:val="28"/>
          <w:lang w:eastAsia="ru-RU"/>
        </w:rPr>
        <w:t xml:space="preserve">  </w:t>
      </w:r>
    </w:p>
    <w:p w:rsidR="00520F37"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умение адекватно использовать знания о позитивных и негативных факторах, влияющих на здоровье;</w:t>
      </w:r>
    </w:p>
    <w:p w:rsidR="00520F37"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способность рационально организовать физическую и интеллектуальную деятельность;</w:t>
      </w:r>
      <w:r>
        <w:rPr>
          <w:rFonts w:ascii="Times New Roman" w:eastAsia="Times New Roman" w:hAnsi="Times New Roman"/>
          <w:sz w:val="28"/>
          <w:szCs w:val="28"/>
          <w:lang w:eastAsia="ru-RU"/>
        </w:rPr>
        <w:t xml:space="preserve"> </w:t>
      </w:r>
    </w:p>
    <w:p w:rsidR="00520F37"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умение противостоять негативным факторам, приводящим к ухудшению здоровья;</w:t>
      </w:r>
      <w:r>
        <w:rPr>
          <w:rFonts w:ascii="Times New Roman" w:eastAsia="Times New Roman" w:hAnsi="Times New Roman"/>
          <w:sz w:val="28"/>
          <w:szCs w:val="28"/>
          <w:lang w:eastAsia="ru-RU"/>
        </w:rPr>
        <w:t xml:space="preserve"> </w:t>
      </w:r>
    </w:p>
    <w:p w:rsidR="00520F37" w:rsidRPr="00CA3A61" w:rsidRDefault="00520F37" w:rsidP="003E195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формирование умений позитивного коммуникативного общения с окружающими.</w:t>
      </w:r>
    </w:p>
    <w:p w:rsidR="00520F37" w:rsidRPr="00CA3A61" w:rsidRDefault="00520F37" w:rsidP="00520F37">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b/>
          <w:bCs/>
          <w:sz w:val="28"/>
          <w:szCs w:val="28"/>
          <w:lang w:eastAsia="ru-RU"/>
        </w:rPr>
        <w:t>Виды УУД, формируемые на занятиях внеурочной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1"/>
        <w:gridCol w:w="1997"/>
        <w:gridCol w:w="3534"/>
        <w:gridCol w:w="2551"/>
      </w:tblGrid>
      <w:tr w:rsidR="00520F37" w:rsidRPr="00CA3A61" w:rsidTr="00811389">
        <w:trPr>
          <w:tblCellSpacing w:w="15" w:type="dxa"/>
        </w:trPr>
        <w:tc>
          <w:tcPr>
            <w:tcW w:w="135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Личностные</w:t>
            </w:r>
          </w:p>
        </w:tc>
        <w:tc>
          <w:tcPr>
            <w:tcW w:w="174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Регулятивные</w:t>
            </w:r>
          </w:p>
        </w:tc>
        <w:tc>
          <w:tcPr>
            <w:tcW w:w="350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Познавательные</w:t>
            </w:r>
          </w:p>
        </w:tc>
        <w:tc>
          <w:tcPr>
            <w:tcW w:w="250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Коммуникативные</w:t>
            </w:r>
          </w:p>
        </w:tc>
      </w:tr>
      <w:tr w:rsidR="00520F37" w:rsidRPr="00CA3A61" w:rsidTr="00811389">
        <w:trPr>
          <w:tblCellSpacing w:w="15" w:type="dxa"/>
        </w:trPr>
        <w:tc>
          <w:tcPr>
            <w:tcW w:w="135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w:t>
            </w:r>
            <w:proofErr w:type="gramStart"/>
            <w:r w:rsidRPr="00CA3A61">
              <w:rPr>
                <w:rFonts w:ascii="Times New Roman" w:eastAsia="Times New Roman" w:hAnsi="Times New Roman"/>
                <w:sz w:val="28"/>
                <w:szCs w:val="28"/>
                <w:lang w:eastAsia="ru-RU"/>
              </w:rPr>
              <w:t>Самоопре-деление</w:t>
            </w:r>
            <w:proofErr w:type="gramEnd"/>
          </w:p>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2.Смысло-образование</w:t>
            </w:r>
          </w:p>
        </w:tc>
        <w:tc>
          <w:tcPr>
            <w:tcW w:w="174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1.Соотнесение известного и неизвестного</w:t>
            </w:r>
          </w:p>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2.Планирование</w:t>
            </w:r>
          </w:p>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3.Оценка</w:t>
            </w:r>
          </w:p>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4.Способность к волевому усилию</w:t>
            </w:r>
          </w:p>
        </w:tc>
        <w:tc>
          <w:tcPr>
            <w:tcW w:w="350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1.Формулирование цели</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2.Выделение необходимой информации</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3.Структурирование</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4.Выбор эффективных способов решения учебной задачи</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5.Рефлексия</w:t>
            </w:r>
            <w:r w:rsidR="0030187E">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6.Анализ и синтез</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7.Сравнение</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8.Классификации</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9.Действия постановки и решения проблемы</w:t>
            </w:r>
          </w:p>
        </w:tc>
        <w:tc>
          <w:tcPr>
            <w:tcW w:w="250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1.Строить продуктивное взаимодействие между сверстниками и педагогами</w:t>
            </w:r>
            <w:r w:rsidR="00811389">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2.Постановка вопросов</w:t>
            </w:r>
          </w:p>
          <w:p w:rsidR="00520F37" w:rsidRPr="00CA3A61" w:rsidRDefault="00520F37" w:rsidP="0081138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3.Разрешение конфликтов</w:t>
            </w:r>
          </w:p>
        </w:tc>
      </w:tr>
    </w:tbl>
    <w:p w:rsidR="00520F37" w:rsidRPr="00CA3A61" w:rsidRDefault="00520F37" w:rsidP="00520F37">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b/>
          <w:sz w:val="28"/>
          <w:szCs w:val="28"/>
          <w:lang w:eastAsia="ru-RU"/>
        </w:rPr>
        <w:t>Предметные</w:t>
      </w:r>
      <w:r w:rsidRPr="00CA3A61">
        <w:rPr>
          <w:rFonts w:ascii="Times New Roman" w:eastAsia="Times New Roman" w:hAnsi="Times New Roman"/>
          <w:sz w:val="28"/>
          <w:szCs w:val="28"/>
          <w:lang w:eastAsia="ru-RU"/>
        </w:rPr>
        <w:t xml:space="preserve"> результаты освоения физической культуры.</w:t>
      </w:r>
    </w:p>
    <w:p w:rsidR="00520F37" w:rsidRPr="00CA3A61" w:rsidRDefault="00520F37" w:rsidP="00520F37">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внеурочной деятельности.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520F37" w:rsidRDefault="00520F37" w:rsidP="00520F37">
      <w:pPr>
        <w:jc w:val="both"/>
        <w:rPr>
          <w:rFonts w:ascii="Times New Roman" w:hAnsi="Times New Roman"/>
          <w:sz w:val="28"/>
          <w:szCs w:val="28"/>
        </w:rPr>
      </w:pPr>
      <w:r w:rsidRPr="00DA3B8E">
        <w:rPr>
          <w:rFonts w:ascii="Times New Roman" w:hAnsi="Times New Roman"/>
          <w:b/>
          <w:sz w:val="28"/>
          <w:szCs w:val="28"/>
        </w:rPr>
        <w:t>Критериями эффективности разрабатываемых</w:t>
      </w:r>
      <w:r w:rsidRPr="0056265F">
        <w:rPr>
          <w:rFonts w:ascii="Times New Roman" w:hAnsi="Times New Roman"/>
          <w:sz w:val="28"/>
          <w:szCs w:val="28"/>
        </w:rPr>
        <w:t xml:space="preserve"> программ внеурочной деятельности «</w:t>
      </w:r>
      <w:proofErr w:type="gramStart"/>
      <w:r w:rsidRPr="0056265F">
        <w:rPr>
          <w:rFonts w:ascii="Times New Roman" w:hAnsi="Times New Roman"/>
          <w:sz w:val="28"/>
          <w:szCs w:val="28"/>
        </w:rPr>
        <w:t>Игровое</w:t>
      </w:r>
      <w:proofErr w:type="gramEnd"/>
      <w:r w:rsidRPr="0056265F">
        <w:rPr>
          <w:rFonts w:ascii="Times New Roman" w:hAnsi="Times New Roman"/>
          <w:sz w:val="28"/>
          <w:szCs w:val="28"/>
        </w:rPr>
        <w:t xml:space="preserve"> ГТО», помимо результатов выполнения нормативов комплекса ГТО, должны быть связанные с этим комплексом показатели </w:t>
      </w:r>
      <w:proofErr w:type="spellStart"/>
      <w:r w:rsidRPr="0056265F">
        <w:rPr>
          <w:rFonts w:ascii="Times New Roman" w:hAnsi="Times New Roman"/>
          <w:sz w:val="28"/>
          <w:szCs w:val="28"/>
        </w:rPr>
        <w:t>сформированност</w:t>
      </w:r>
      <w:r>
        <w:rPr>
          <w:rFonts w:ascii="Times New Roman" w:hAnsi="Times New Roman"/>
          <w:sz w:val="28"/>
          <w:szCs w:val="28"/>
        </w:rPr>
        <w:t>и</w:t>
      </w:r>
      <w:proofErr w:type="spellEnd"/>
      <w:r>
        <w:rPr>
          <w:rFonts w:ascii="Times New Roman" w:hAnsi="Times New Roman"/>
          <w:sz w:val="28"/>
          <w:szCs w:val="28"/>
        </w:rPr>
        <w:t xml:space="preserve"> культуры личности школьников: </w:t>
      </w:r>
    </w:p>
    <w:p w:rsidR="00520F37" w:rsidRDefault="00520F37" w:rsidP="00520F37">
      <w:pPr>
        <w:jc w:val="both"/>
        <w:rPr>
          <w:rFonts w:ascii="Times New Roman" w:hAnsi="Times New Roman"/>
          <w:sz w:val="28"/>
          <w:szCs w:val="28"/>
        </w:rPr>
      </w:pPr>
      <w:r>
        <w:rPr>
          <w:rFonts w:ascii="Times New Roman" w:hAnsi="Times New Roman"/>
          <w:sz w:val="28"/>
          <w:szCs w:val="28"/>
        </w:rPr>
        <w:t xml:space="preserve">- </w:t>
      </w:r>
      <w:r w:rsidRPr="0056265F">
        <w:rPr>
          <w:rFonts w:ascii="Times New Roman" w:hAnsi="Times New Roman"/>
          <w:sz w:val="28"/>
          <w:szCs w:val="28"/>
        </w:rPr>
        <w:t>знание роли физкультурно-спортивной деятельности для целостного развития личности, для обе</w:t>
      </w:r>
      <w:r>
        <w:rPr>
          <w:rFonts w:ascii="Times New Roman" w:hAnsi="Times New Roman"/>
          <w:sz w:val="28"/>
          <w:szCs w:val="28"/>
        </w:rPr>
        <w:t>спечения здорового образа жизни;</w:t>
      </w:r>
      <w:r w:rsidRPr="0056265F">
        <w:rPr>
          <w:rFonts w:ascii="Times New Roman" w:hAnsi="Times New Roman"/>
          <w:sz w:val="28"/>
          <w:szCs w:val="28"/>
        </w:rPr>
        <w:t xml:space="preserve"> </w:t>
      </w:r>
    </w:p>
    <w:p w:rsidR="00520F37" w:rsidRDefault="00520F37" w:rsidP="00520F37">
      <w:pPr>
        <w:jc w:val="both"/>
        <w:rPr>
          <w:rFonts w:ascii="Times New Roman" w:hAnsi="Times New Roman"/>
          <w:sz w:val="28"/>
          <w:szCs w:val="28"/>
        </w:rPr>
      </w:pPr>
      <w:r w:rsidRPr="0056265F">
        <w:rPr>
          <w:rFonts w:ascii="Times New Roman" w:hAnsi="Times New Roman"/>
          <w:sz w:val="28"/>
          <w:szCs w:val="28"/>
        </w:rPr>
        <w:t xml:space="preserve"> </w:t>
      </w:r>
      <w:r>
        <w:rPr>
          <w:rFonts w:ascii="Times New Roman" w:hAnsi="Times New Roman"/>
          <w:sz w:val="28"/>
          <w:szCs w:val="28"/>
        </w:rPr>
        <w:t xml:space="preserve">- </w:t>
      </w:r>
      <w:r w:rsidRPr="0056265F">
        <w:rPr>
          <w:rFonts w:ascii="Times New Roman" w:hAnsi="Times New Roman"/>
          <w:sz w:val="28"/>
          <w:szCs w:val="28"/>
        </w:rPr>
        <w:t xml:space="preserve">роли и значения комплекса ГТО, его места в системе физического воспитания,  в учебной </w:t>
      </w:r>
      <w:r>
        <w:rPr>
          <w:rFonts w:ascii="Times New Roman" w:hAnsi="Times New Roman"/>
          <w:sz w:val="28"/>
          <w:szCs w:val="28"/>
        </w:rPr>
        <w:t xml:space="preserve">и профессиональной деятельности; </w:t>
      </w:r>
    </w:p>
    <w:p w:rsidR="00520F37" w:rsidRDefault="00520F37" w:rsidP="00520F37">
      <w:pPr>
        <w:jc w:val="both"/>
        <w:rPr>
          <w:rFonts w:ascii="Times New Roman" w:hAnsi="Times New Roman"/>
          <w:sz w:val="28"/>
          <w:szCs w:val="28"/>
        </w:rPr>
      </w:pPr>
      <w:r>
        <w:rPr>
          <w:rFonts w:ascii="Times New Roman" w:hAnsi="Times New Roman"/>
          <w:sz w:val="28"/>
          <w:szCs w:val="28"/>
        </w:rPr>
        <w:t xml:space="preserve">- </w:t>
      </w:r>
      <w:r w:rsidRPr="0056265F">
        <w:rPr>
          <w:rFonts w:ascii="Times New Roman" w:hAnsi="Times New Roman"/>
          <w:sz w:val="28"/>
          <w:szCs w:val="28"/>
        </w:rPr>
        <w:t xml:space="preserve">отношение школьников к комплексу ГТО и физкультурно-спортивной деятельности в целом;  – ориентация на гуманистические идеалы, нормы, образцы поведения в соперничестве; </w:t>
      </w:r>
    </w:p>
    <w:p w:rsidR="00755B65" w:rsidRDefault="00520F37" w:rsidP="00755B65">
      <w:pPr>
        <w:jc w:val="both"/>
        <w:rPr>
          <w:rFonts w:ascii="Times New Roman" w:hAnsi="Times New Roman"/>
          <w:sz w:val="28"/>
          <w:szCs w:val="28"/>
        </w:rPr>
      </w:pPr>
      <w:r>
        <w:rPr>
          <w:rFonts w:ascii="Times New Roman" w:hAnsi="Times New Roman"/>
          <w:sz w:val="28"/>
          <w:szCs w:val="28"/>
        </w:rPr>
        <w:t xml:space="preserve">- </w:t>
      </w:r>
      <w:r w:rsidRPr="0056265F">
        <w:rPr>
          <w:rFonts w:ascii="Times New Roman" w:hAnsi="Times New Roman"/>
          <w:sz w:val="28"/>
          <w:szCs w:val="28"/>
        </w:rPr>
        <w:t xml:space="preserve">личное участие в физкультурно-спортивной деятельности, в подготовке к выполнению норм комплекса ГТО, соблюдение здорового образа жизни, умение и готовность самостоятельно заниматься физкультурно-спортивной деятельностью и подготовкой к выполнению норм комплекса ГТО. </w:t>
      </w:r>
      <w:r>
        <w:rPr>
          <w:rFonts w:ascii="Times New Roman" w:hAnsi="Times New Roman"/>
          <w:sz w:val="28"/>
          <w:szCs w:val="28"/>
        </w:rPr>
        <w:t xml:space="preserve">   </w:t>
      </w:r>
    </w:p>
    <w:p w:rsidR="0056265F" w:rsidRPr="0056265F" w:rsidRDefault="00593DBD" w:rsidP="00520F37">
      <w:pPr>
        <w:jc w:val="both"/>
        <w:rPr>
          <w:rFonts w:ascii="Times New Roman" w:hAnsi="Times New Roman"/>
          <w:sz w:val="28"/>
          <w:szCs w:val="28"/>
        </w:rPr>
      </w:pPr>
      <w:r>
        <w:rPr>
          <w:rFonts w:ascii="Times New Roman" w:hAnsi="Times New Roman"/>
          <w:sz w:val="28"/>
          <w:szCs w:val="28"/>
        </w:rPr>
        <w:t xml:space="preserve">              </w:t>
      </w:r>
      <w:r w:rsidR="0056265F" w:rsidRPr="0056265F">
        <w:rPr>
          <w:rFonts w:ascii="Times New Roman" w:hAnsi="Times New Roman"/>
          <w:sz w:val="28"/>
          <w:szCs w:val="28"/>
        </w:rPr>
        <w:t>Представленная концепция игровой рационализации комплекса ГТО и созданная на базе этой концепции примерная программа ВД «</w:t>
      </w:r>
      <w:proofErr w:type="gramStart"/>
      <w:r w:rsidR="0056265F" w:rsidRPr="0056265F">
        <w:rPr>
          <w:rFonts w:ascii="Times New Roman" w:hAnsi="Times New Roman"/>
          <w:sz w:val="28"/>
          <w:szCs w:val="28"/>
        </w:rPr>
        <w:t>Игровое</w:t>
      </w:r>
      <w:proofErr w:type="gramEnd"/>
      <w:r w:rsidR="0056265F" w:rsidRPr="0056265F">
        <w:rPr>
          <w:rFonts w:ascii="Times New Roman" w:hAnsi="Times New Roman"/>
          <w:sz w:val="28"/>
          <w:szCs w:val="28"/>
        </w:rPr>
        <w:t xml:space="preserve"> ГТО» является готовой технологией популяризации и внедрения комплекса ГТО в общеобразовательных учреждениях. Программа может быть </w:t>
      </w:r>
      <w:proofErr w:type="gramStart"/>
      <w:r w:rsidR="0056265F" w:rsidRPr="0056265F">
        <w:rPr>
          <w:rFonts w:ascii="Times New Roman" w:hAnsi="Times New Roman"/>
          <w:sz w:val="28"/>
          <w:szCs w:val="28"/>
        </w:rPr>
        <w:t>основой</w:t>
      </w:r>
      <w:proofErr w:type="gramEnd"/>
      <w:r w:rsidR="0056265F" w:rsidRPr="0056265F">
        <w:rPr>
          <w:rFonts w:ascii="Times New Roman" w:hAnsi="Times New Roman"/>
          <w:sz w:val="28"/>
          <w:szCs w:val="28"/>
        </w:rPr>
        <w:t xml:space="preserve"> как разовых мероприятий, так и тематических программ ВД, основой создания клубов и клубной работы по подготовке и выполнению норм ГТО. Соревновательный характер части игр и близость их к тем или иным видам спорта формирует интерес к ним и  желание ими заниматься, а свободная и непринужденная форма игры в целом формирует положительное отношение и к комплексу ГТО, и к физкультурно-спортивной деятельности в целом. Огромный потенциал игры позволяет использовать ГТО не только для решения задач физического, спортивного и физкультурно-двигательного воспитания, но также задач </w:t>
      </w:r>
      <w:proofErr w:type="spellStart"/>
      <w:r w:rsidR="0056265F" w:rsidRPr="0056265F">
        <w:rPr>
          <w:rFonts w:ascii="Times New Roman" w:hAnsi="Times New Roman"/>
          <w:sz w:val="28"/>
          <w:szCs w:val="28"/>
        </w:rPr>
        <w:t>общегуманистического</w:t>
      </w:r>
      <w:proofErr w:type="spellEnd"/>
      <w:r w:rsidR="0056265F" w:rsidRPr="0056265F">
        <w:rPr>
          <w:rFonts w:ascii="Times New Roman" w:hAnsi="Times New Roman"/>
          <w:sz w:val="28"/>
          <w:szCs w:val="28"/>
        </w:rPr>
        <w:t xml:space="preserve"> воспитания.</w:t>
      </w:r>
    </w:p>
    <w:p w:rsidR="0030187E" w:rsidRDefault="0030187E" w:rsidP="0056265F">
      <w:pPr>
        <w:jc w:val="center"/>
        <w:rPr>
          <w:rFonts w:ascii="Times New Roman" w:hAnsi="Times New Roman"/>
          <w:b/>
          <w:sz w:val="24"/>
          <w:szCs w:val="24"/>
        </w:rPr>
      </w:pPr>
    </w:p>
    <w:p w:rsidR="00593DBD" w:rsidRPr="0056265F" w:rsidRDefault="0056265F" w:rsidP="0056265F">
      <w:pPr>
        <w:jc w:val="center"/>
        <w:rPr>
          <w:rFonts w:ascii="Times New Roman" w:hAnsi="Times New Roman"/>
          <w:b/>
          <w:sz w:val="28"/>
          <w:szCs w:val="28"/>
        </w:rPr>
      </w:pPr>
      <w:r w:rsidRPr="0056265F">
        <w:rPr>
          <w:rFonts w:ascii="Times New Roman" w:hAnsi="Times New Roman"/>
          <w:b/>
          <w:sz w:val="24"/>
          <w:szCs w:val="24"/>
        </w:rPr>
        <w:lastRenderedPageBreak/>
        <w:t>2. СОДЕРЖАНИЕ УЧЕБНОГО ПРЕДМЕТА</w:t>
      </w:r>
      <w:r>
        <w:rPr>
          <w:rFonts w:ascii="Times New Roman" w:hAnsi="Times New Roman"/>
          <w:b/>
          <w:sz w:val="28"/>
          <w:szCs w:val="28"/>
        </w:rPr>
        <w:t>.</w:t>
      </w:r>
      <w:r w:rsidRPr="0056265F">
        <w:rPr>
          <w:rFonts w:ascii="Times New Roman" w:hAnsi="Times New Roman"/>
          <w:b/>
          <w:sz w:val="28"/>
          <w:szCs w:val="28"/>
        </w:rPr>
        <w:t xml:space="preserve">  </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1"/>
        <w:gridCol w:w="6608"/>
        <w:gridCol w:w="1051"/>
        <w:gridCol w:w="1202"/>
        <w:gridCol w:w="1349"/>
      </w:tblGrid>
      <w:tr w:rsidR="00593DBD" w:rsidRPr="00593DBD" w:rsidTr="00811389">
        <w:trPr>
          <w:trHeight w:val="1459"/>
        </w:trPr>
        <w:tc>
          <w:tcPr>
            <w:tcW w:w="278" w:type="pct"/>
            <w:tcMar>
              <w:top w:w="57" w:type="dxa"/>
              <w:left w:w="108" w:type="dxa"/>
              <w:bottom w:w="57" w:type="dxa"/>
              <w:right w:w="108" w:type="dxa"/>
            </w:tcMar>
            <w:vAlign w:val="center"/>
          </w:tcPr>
          <w:p w:rsidR="00593DBD" w:rsidRPr="00593DBD" w:rsidRDefault="00593DBD" w:rsidP="00593DBD">
            <w:pPr>
              <w:spacing w:after="0"/>
              <w:jc w:val="center"/>
              <w:rPr>
                <w:rFonts w:ascii="Times New Roman" w:hAnsi="Times New Roman"/>
                <w:b/>
                <w:bCs/>
                <w:color w:val="000000"/>
                <w:sz w:val="28"/>
                <w:szCs w:val="28"/>
              </w:rPr>
            </w:pPr>
            <w:r w:rsidRPr="00593DBD">
              <w:rPr>
                <w:rFonts w:ascii="Times New Roman" w:hAnsi="Times New Roman"/>
                <w:b/>
                <w:bCs/>
                <w:color w:val="000000"/>
                <w:sz w:val="28"/>
                <w:szCs w:val="28"/>
              </w:rPr>
              <w:t>№</w:t>
            </w:r>
          </w:p>
        </w:tc>
        <w:tc>
          <w:tcPr>
            <w:tcW w:w="3056" w:type="pct"/>
            <w:tcMar>
              <w:top w:w="57" w:type="dxa"/>
              <w:left w:w="108" w:type="dxa"/>
              <w:bottom w:w="57" w:type="dxa"/>
              <w:right w:w="108" w:type="dxa"/>
            </w:tcMar>
            <w:vAlign w:val="center"/>
          </w:tcPr>
          <w:p w:rsidR="00593DBD" w:rsidRPr="00593DBD" w:rsidRDefault="00593DBD" w:rsidP="00593DBD">
            <w:pPr>
              <w:spacing w:after="0"/>
              <w:jc w:val="center"/>
              <w:rPr>
                <w:rFonts w:ascii="Times New Roman" w:hAnsi="Times New Roman"/>
                <w:b/>
                <w:bCs/>
                <w:color w:val="000000"/>
                <w:sz w:val="28"/>
                <w:szCs w:val="28"/>
              </w:rPr>
            </w:pPr>
            <w:r w:rsidRPr="00593DBD">
              <w:rPr>
                <w:rFonts w:ascii="Times New Roman" w:hAnsi="Times New Roman"/>
                <w:b/>
                <w:bCs/>
                <w:color w:val="000000"/>
                <w:sz w:val="28"/>
                <w:szCs w:val="28"/>
              </w:rPr>
              <w:t>Название раздела</w:t>
            </w:r>
          </w:p>
        </w:tc>
        <w:tc>
          <w:tcPr>
            <w:tcW w:w="486" w:type="pct"/>
            <w:tcMar>
              <w:top w:w="57" w:type="dxa"/>
              <w:left w:w="108" w:type="dxa"/>
              <w:bottom w:w="57" w:type="dxa"/>
              <w:right w:w="108" w:type="dxa"/>
            </w:tcMar>
            <w:vAlign w:val="center"/>
          </w:tcPr>
          <w:p w:rsidR="00593DBD" w:rsidRPr="00593DBD" w:rsidRDefault="00593DBD" w:rsidP="00593DBD">
            <w:pPr>
              <w:spacing w:after="0" w:line="240" w:lineRule="auto"/>
              <w:ind w:right="-107"/>
              <w:jc w:val="center"/>
              <w:rPr>
                <w:rFonts w:ascii="Times New Roman" w:hAnsi="Times New Roman"/>
                <w:bCs/>
                <w:color w:val="000000"/>
                <w:sz w:val="28"/>
                <w:szCs w:val="28"/>
              </w:rPr>
            </w:pPr>
            <w:r w:rsidRPr="00593DBD">
              <w:rPr>
                <w:rFonts w:ascii="Times New Roman" w:hAnsi="Times New Roman"/>
                <w:bCs/>
                <w:color w:val="000000"/>
                <w:sz w:val="28"/>
                <w:szCs w:val="28"/>
              </w:rPr>
              <w:t>Общее</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количество часов</w:t>
            </w:r>
          </w:p>
        </w:tc>
        <w:tc>
          <w:tcPr>
            <w:tcW w:w="556" w:type="pct"/>
            <w:tcMar>
              <w:top w:w="57" w:type="dxa"/>
              <w:left w:w="108" w:type="dxa"/>
              <w:bottom w:w="57" w:type="dxa"/>
              <w:right w:w="108" w:type="dxa"/>
            </w:tcMar>
            <w:vAlign w:val="center"/>
          </w:tcPr>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Часы</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аудиторных</w:t>
            </w:r>
          </w:p>
          <w:p w:rsidR="00593DBD" w:rsidRPr="00593DBD" w:rsidRDefault="00593DBD" w:rsidP="00593DBD">
            <w:pPr>
              <w:spacing w:after="0" w:line="240" w:lineRule="auto"/>
              <w:ind w:right="-106"/>
              <w:jc w:val="center"/>
              <w:rPr>
                <w:rFonts w:ascii="Times New Roman" w:hAnsi="Times New Roman"/>
                <w:bCs/>
                <w:color w:val="000000"/>
                <w:sz w:val="28"/>
                <w:szCs w:val="28"/>
              </w:rPr>
            </w:pPr>
            <w:r w:rsidRPr="00593DBD">
              <w:rPr>
                <w:rFonts w:ascii="Times New Roman" w:hAnsi="Times New Roman"/>
                <w:bCs/>
                <w:color w:val="000000"/>
                <w:sz w:val="28"/>
                <w:szCs w:val="28"/>
              </w:rPr>
              <w:t>занятий</w:t>
            </w:r>
          </w:p>
        </w:tc>
        <w:tc>
          <w:tcPr>
            <w:tcW w:w="624" w:type="pct"/>
            <w:tcMar>
              <w:top w:w="57" w:type="dxa"/>
              <w:left w:w="108" w:type="dxa"/>
              <w:bottom w:w="57" w:type="dxa"/>
              <w:right w:w="108" w:type="dxa"/>
            </w:tcMar>
            <w:vAlign w:val="center"/>
          </w:tcPr>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Часы</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внеаудиторных</w:t>
            </w:r>
          </w:p>
          <w:p w:rsidR="00593DBD" w:rsidRPr="00593DBD" w:rsidRDefault="00593DBD" w:rsidP="00593DBD">
            <w:pPr>
              <w:spacing w:after="0" w:line="240" w:lineRule="auto"/>
              <w:ind w:right="-143"/>
              <w:jc w:val="center"/>
              <w:rPr>
                <w:rFonts w:ascii="Times New Roman" w:hAnsi="Times New Roman"/>
                <w:bCs/>
                <w:color w:val="000000"/>
                <w:sz w:val="28"/>
                <w:szCs w:val="28"/>
              </w:rPr>
            </w:pPr>
            <w:r w:rsidRPr="00593DBD">
              <w:rPr>
                <w:rFonts w:ascii="Times New Roman" w:hAnsi="Times New Roman"/>
                <w:bCs/>
                <w:color w:val="000000"/>
                <w:sz w:val="28"/>
                <w:szCs w:val="28"/>
              </w:rPr>
              <w:t>активных</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занятий</w:t>
            </w:r>
          </w:p>
        </w:tc>
      </w:tr>
      <w:tr w:rsidR="00593DBD" w:rsidRPr="00593DBD" w:rsidTr="00811389">
        <w:trPr>
          <w:trHeight w:val="601"/>
        </w:trPr>
        <w:tc>
          <w:tcPr>
            <w:tcW w:w="278" w:type="pct"/>
            <w:tcMar>
              <w:top w:w="57" w:type="dxa"/>
              <w:left w:w="108" w:type="dxa"/>
              <w:bottom w:w="57" w:type="dxa"/>
              <w:right w:w="108" w:type="dxa"/>
            </w:tcMar>
          </w:tcPr>
          <w:p w:rsidR="00593DBD" w:rsidRPr="00593DBD" w:rsidRDefault="00593DBD" w:rsidP="00593DBD">
            <w:pPr>
              <w:spacing w:after="0" w:line="240" w:lineRule="auto"/>
              <w:jc w:val="both"/>
              <w:rPr>
                <w:rFonts w:ascii="Times New Roman" w:hAnsi="Times New Roman"/>
                <w:color w:val="000000"/>
                <w:sz w:val="28"/>
                <w:szCs w:val="28"/>
              </w:rPr>
            </w:pPr>
            <w:r w:rsidRPr="00593DBD">
              <w:rPr>
                <w:rFonts w:ascii="Times New Roman" w:hAnsi="Times New Roman"/>
                <w:color w:val="000000"/>
                <w:sz w:val="28"/>
                <w:szCs w:val="28"/>
              </w:rPr>
              <w:t>1.</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 xml:space="preserve">Вводное занятие. Техника безопасности на занятиях физической культурой. </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r>
      <w:tr w:rsidR="00593DBD" w:rsidRPr="00593DBD" w:rsidTr="00811389">
        <w:trPr>
          <w:trHeight w:val="987"/>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2.</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sz w:val="28"/>
                <w:szCs w:val="28"/>
                <w:highlight w:val="yellow"/>
              </w:rPr>
            </w:pPr>
            <w:r w:rsidRPr="00593DBD">
              <w:rPr>
                <w:rFonts w:ascii="Times New Roman" w:hAnsi="Times New Roman"/>
                <w:sz w:val="28"/>
                <w:szCs w:val="28"/>
              </w:rPr>
              <w:t>Телесное воспитание, ГТО и его нормативы, как ориентиры телесного воспитания. Ознакомление с нормативами ГТО.</w:t>
            </w:r>
            <w:r>
              <w:t xml:space="preserve"> </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r w:rsidRPr="00593DBD">
              <w:rPr>
                <w:rFonts w:ascii="Times New Roman" w:hAnsi="Times New Roman"/>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811389">
        <w:trPr>
          <w:trHeight w:val="732"/>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3.</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418"/>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4.</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 xml:space="preserve">Подвижные игры для развития мышцы спины, ног, брюшного пресса, развития скоростно-силовых качеств и подготовки школьниками 13-15 лет выполнения норматива  «Поднимание туловища из </w:t>
            </w:r>
            <w:proofErr w:type="gramStart"/>
            <w:r w:rsidRPr="00593DBD">
              <w:rPr>
                <w:rFonts w:ascii="Times New Roman" w:hAnsi="Times New Roman"/>
                <w:sz w:val="28"/>
                <w:szCs w:val="28"/>
              </w:rPr>
              <w:t>положения</w:t>
            </w:r>
            <w:proofErr w:type="gramEnd"/>
            <w:r w:rsidRPr="00593DBD">
              <w:rPr>
                <w:rFonts w:ascii="Times New Roman" w:hAnsi="Times New Roman"/>
                <w:sz w:val="28"/>
                <w:szCs w:val="28"/>
              </w:rPr>
              <w:t xml:space="preserve"> лежа на спине».</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515"/>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5.</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Двигательная культура и физкультурно-двигательное воспитание.</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r w:rsidRPr="00593DBD">
              <w:rPr>
                <w:rFonts w:ascii="Times New Roman" w:hAnsi="Times New Roman"/>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811389">
        <w:trPr>
          <w:trHeight w:val="969"/>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6.</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на развитие быстроты для подготовки к в</w:t>
            </w:r>
            <w:r>
              <w:rPr>
                <w:rFonts w:ascii="Times New Roman" w:hAnsi="Times New Roman"/>
                <w:sz w:val="28"/>
                <w:szCs w:val="28"/>
              </w:rPr>
              <w:t>ыполнению нормативов бег на 60м.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2467"/>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7.</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на развитие выносливости  для подготовки к выполнению нормативов школьниками 11-12 лет - «Бег на 1,5 км или на 2 км», «Бег на лыжах на 2км или на 3 км или кросс на 3 км по пересеченной местности»; школьниками 13-15 лет - «Бег на 2км или на 3  км», «Бег на лыжах на 3 км или на 5 км, или кросс на 3 км по пересеченной местности».</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1173"/>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lastRenderedPageBreak/>
              <w:t>8.</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Подвижные игры на развитие скоростно-силовых качеств и развития мышц ног для подготовки к выполнению норматива «Прыжок в длину с разбега».</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1384"/>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9.</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 xml:space="preserve">Подвижные игры на развитие гибкости для подготовки к выполнению норматива «Наклон вперед из </w:t>
            </w:r>
            <w:proofErr w:type="gramStart"/>
            <w:r w:rsidRPr="00653245">
              <w:rPr>
                <w:rFonts w:ascii="Times New Roman" w:hAnsi="Times New Roman"/>
                <w:sz w:val="28"/>
                <w:szCs w:val="28"/>
              </w:rPr>
              <w:t>положения</w:t>
            </w:r>
            <w:proofErr w:type="gramEnd"/>
            <w:r w:rsidRPr="00653245">
              <w:rPr>
                <w:rFonts w:ascii="Times New Roman" w:hAnsi="Times New Roman"/>
                <w:sz w:val="28"/>
                <w:szCs w:val="28"/>
              </w:rPr>
              <w:t xml:space="preserve"> стоя с прямыми ногами на полу».</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653245">
        <w:trPr>
          <w:trHeight w:val="108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10.</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Подвижные игры на развитие скоростно-силовых каче</w:t>
            </w:r>
            <w:proofErr w:type="gramStart"/>
            <w:r w:rsidRPr="00653245">
              <w:rPr>
                <w:rFonts w:ascii="Times New Roman" w:hAnsi="Times New Roman"/>
                <w:sz w:val="28"/>
                <w:szCs w:val="28"/>
              </w:rPr>
              <w:t>ств дл</w:t>
            </w:r>
            <w:proofErr w:type="gramEnd"/>
            <w:r w:rsidRPr="00653245">
              <w:rPr>
                <w:rFonts w:ascii="Times New Roman" w:hAnsi="Times New Roman"/>
                <w:sz w:val="28"/>
                <w:szCs w:val="28"/>
              </w:rPr>
              <w:t>я подготовки к выполнению норма</w:t>
            </w:r>
            <w:r>
              <w:rPr>
                <w:rFonts w:ascii="Times New Roman" w:hAnsi="Times New Roman"/>
                <w:sz w:val="28"/>
                <w:szCs w:val="28"/>
              </w:rPr>
              <w:t>тива «Метание мяча весом 150 г»</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11.</w:t>
            </w:r>
          </w:p>
        </w:tc>
        <w:tc>
          <w:tcPr>
            <w:tcW w:w="3056" w:type="pct"/>
            <w:tcMar>
              <w:top w:w="57" w:type="dxa"/>
              <w:left w:w="108" w:type="dxa"/>
              <w:bottom w:w="57" w:type="dxa"/>
              <w:right w:w="108" w:type="dxa"/>
            </w:tcMar>
          </w:tcPr>
          <w:p w:rsidR="00593DBD" w:rsidRPr="00593DBD" w:rsidRDefault="00653245" w:rsidP="00653245">
            <w:pPr>
              <w:spacing w:line="240" w:lineRule="auto"/>
              <w:jc w:val="both"/>
              <w:rPr>
                <w:rFonts w:ascii="Times New Roman" w:hAnsi="Times New Roman"/>
                <w:sz w:val="28"/>
                <w:szCs w:val="28"/>
              </w:rPr>
            </w:pPr>
            <w:r w:rsidRPr="00653245">
              <w:rPr>
                <w:rFonts w:ascii="Times New Roman" w:hAnsi="Times New Roman"/>
                <w:sz w:val="28"/>
                <w:szCs w:val="28"/>
              </w:rPr>
              <w:t>Подвижные игры на выносливос</w:t>
            </w:r>
            <w:r>
              <w:rPr>
                <w:rFonts w:ascii="Times New Roman" w:hAnsi="Times New Roman"/>
                <w:sz w:val="28"/>
                <w:szCs w:val="28"/>
              </w:rPr>
              <w:t xml:space="preserve">ть для подготовки к выполнению </w:t>
            </w:r>
            <w:r w:rsidRPr="00653245">
              <w:rPr>
                <w:rFonts w:ascii="Times New Roman" w:hAnsi="Times New Roman"/>
                <w:sz w:val="28"/>
                <w:szCs w:val="28"/>
              </w:rPr>
              <w:t>школьниками 13-15 лет норматива «Туристский поход с проверкой туристских навыков».</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1138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12.</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sz w:val="28"/>
                <w:szCs w:val="28"/>
              </w:rPr>
            </w:pPr>
            <w:r w:rsidRPr="00653245">
              <w:rPr>
                <w:rFonts w:ascii="Times New Roman" w:eastAsia="Times New Roman" w:hAnsi="Times New Roman"/>
                <w:sz w:val="28"/>
                <w:szCs w:val="28"/>
                <w:lang w:eastAsia="ru-RU"/>
              </w:rPr>
              <w:t xml:space="preserve">Подвижные игры на выносливость для подготовки к выполнению школьниками 13-15 лет норматива «Стрельба из пневматической винтовки из </w:t>
            </w:r>
            <w:proofErr w:type="gramStart"/>
            <w:r w:rsidRPr="00653245">
              <w:rPr>
                <w:rFonts w:ascii="Times New Roman" w:eastAsia="Times New Roman" w:hAnsi="Times New Roman"/>
                <w:sz w:val="28"/>
                <w:szCs w:val="28"/>
                <w:lang w:eastAsia="ru-RU"/>
              </w:rPr>
              <w:t>положения</w:t>
            </w:r>
            <w:proofErr w:type="gramEnd"/>
            <w:r w:rsidRPr="00653245">
              <w:rPr>
                <w:rFonts w:ascii="Times New Roman" w:eastAsia="Times New Roman" w:hAnsi="Times New Roman"/>
                <w:sz w:val="28"/>
                <w:szCs w:val="28"/>
                <w:lang w:eastAsia="ru-RU"/>
              </w:rPr>
              <w:t xml:space="preserve"> сидя или стоя с опорой локтей о стол или стойку, дистанция – 10 м или из электронного оружия из положения сидя или стоя с опорой локтей о стол или стойку, дистанция – 10 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81138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13.</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sz w:val="28"/>
                <w:szCs w:val="28"/>
              </w:rPr>
            </w:pPr>
            <w:r w:rsidRPr="00653245">
              <w:rPr>
                <w:rFonts w:ascii="Times New Roman" w:hAnsi="Times New Roman"/>
                <w:sz w:val="28"/>
                <w:szCs w:val="28"/>
              </w:rPr>
              <w:t xml:space="preserve">Социально-ориентирующие игры: сюжетно-ролевые, ролевые, ситуационно-ролевые, деловые, </w:t>
            </w:r>
            <w:proofErr w:type="spellStart"/>
            <w:r w:rsidRPr="00653245">
              <w:rPr>
                <w:rFonts w:ascii="Times New Roman" w:hAnsi="Times New Roman"/>
                <w:sz w:val="28"/>
                <w:szCs w:val="28"/>
              </w:rPr>
              <w:t>полидеятельностные</w:t>
            </w:r>
            <w:proofErr w:type="spellEnd"/>
            <w:r w:rsidRPr="00653245">
              <w:rPr>
                <w:rFonts w:ascii="Times New Roman" w:hAnsi="Times New Roman"/>
                <w:sz w:val="28"/>
                <w:szCs w:val="28"/>
              </w:rPr>
              <w:t>, маршрутные игры, направленные на пропаганду, популяризацию комплекса ГТО и содействующие личностному развитию школьников.</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81138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14.</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eastAsia="+mn-ea" w:hAnsi="Times New Roman"/>
                <w:bCs/>
                <w:color w:val="000000"/>
                <w:kern w:val="24"/>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653245">
        <w:trPr>
          <w:trHeight w:val="205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15.</w:t>
            </w:r>
          </w:p>
        </w:tc>
        <w:tc>
          <w:tcPr>
            <w:tcW w:w="3056" w:type="pct"/>
            <w:tcMar>
              <w:top w:w="57" w:type="dxa"/>
              <w:left w:w="108" w:type="dxa"/>
              <w:bottom w:w="57" w:type="dxa"/>
              <w:right w:w="108" w:type="dxa"/>
            </w:tcMar>
          </w:tcPr>
          <w:p w:rsidR="00593DBD" w:rsidRPr="00593DBD" w:rsidRDefault="00DA3B8E" w:rsidP="00653245">
            <w:pPr>
              <w:spacing w:line="240" w:lineRule="auto"/>
              <w:jc w:val="both"/>
              <w:rPr>
                <w:rFonts w:ascii="Times New Roman" w:hAnsi="Times New Roman"/>
                <w:color w:val="000000"/>
                <w:sz w:val="28"/>
                <w:szCs w:val="28"/>
              </w:rPr>
            </w:pPr>
            <w:r w:rsidRPr="00DA3B8E">
              <w:rPr>
                <w:rFonts w:ascii="Times New Roman" w:hAnsi="Times New Roman"/>
                <w:color w:val="000000"/>
                <w:sz w:val="28"/>
                <w:szCs w:val="28"/>
              </w:rPr>
              <w:t>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r>
      <w:tr w:rsidR="00593DBD" w:rsidRPr="00593DBD" w:rsidTr="00811389">
        <w:trPr>
          <w:trHeight w:val="1674"/>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lastRenderedPageBreak/>
              <w:t>16.</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proofErr w:type="spellStart"/>
            <w:r w:rsidRPr="00593DBD">
              <w:rPr>
                <w:rFonts w:ascii="Times New Roman" w:hAnsi="Times New Roman"/>
                <w:color w:val="000000"/>
                <w:sz w:val="28"/>
                <w:szCs w:val="28"/>
              </w:rPr>
              <w:t>СпартИгры</w:t>
            </w:r>
            <w:proofErr w:type="spellEnd"/>
            <w:r w:rsidRPr="00593DBD">
              <w:rPr>
                <w:rFonts w:ascii="Times New Roman" w:hAnsi="Times New Roman"/>
                <w:color w:val="000000"/>
                <w:sz w:val="28"/>
                <w:szCs w:val="28"/>
              </w:rPr>
              <w:t xml:space="preserve"> ГТО. Программа соревнований-конкурсов, особенности организации. Проведение </w:t>
            </w:r>
            <w:proofErr w:type="spellStart"/>
            <w:r w:rsidRPr="00593DBD">
              <w:rPr>
                <w:rFonts w:ascii="Times New Roman" w:hAnsi="Times New Roman"/>
                <w:i/>
                <w:color w:val="000000"/>
                <w:sz w:val="28"/>
                <w:szCs w:val="28"/>
              </w:rPr>
              <w:t>СпартИгр</w:t>
            </w:r>
            <w:proofErr w:type="spellEnd"/>
            <w:r w:rsidRPr="00593DBD">
              <w:rPr>
                <w:rFonts w:ascii="Times New Roman" w:hAnsi="Times New Roman"/>
                <w:i/>
                <w:color w:val="000000"/>
                <w:sz w:val="28"/>
                <w:szCs w:val="28"/>
              </w:rPr>
              <w:t xml:space="preserve"> ГТО</w:t>
            </w:r>
            <w:r w:rsidRPr="00593DBD">
              <w:rPr>
                <w:rFonts w:ascii="Times New Roman" w:hAnsi="Times New Roman"/>
                <w:color w:val="000000"/>
                <w:sz w:val="28"/>
                <w:szCs w:val="28"/>
              </w:rPr>
              <w:t xml:space="preserve"> игр внутри класса, между параллельными классами, между 1-4 классами</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r>
      <w:tr w:rsidR="00593DBD" w:rsidRPr="00593DBD" w:rsidTr="00811389">
        <w:trPr>
          <w:trHeight w:val="404"/>
        </w:trPr>
        <w:tc>
          <w:tcPr>
            <w:tcW w:w="3334" w:type="pct"/>
            <w:gridSpan w:val="2"/>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b/>
                <w:bCs/>
                <w:i/>
                <w:iCs/>
                <w:color w:val="000000"/>
                <w:sz w:val="28"/>
                <w:szCs w:val="28"/>
              </w:rPr>
            </w:pPr>
            <w:r w:rsidRPr="00593DBD">
              <w:rPr>
                <w:rFonts w:ascii="Times New Roman" w:hAnsi="Times New Roman"/>
                <w:b/>
                <w:bCs/>
                <w:i/>
                <w:iCs/>
                <w:color w:val="000000"/>
                <w:sz w:val="28"/>
                <w:szCs w:val="28"/>
              </w:rPr>
              <w:t>Всего</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34</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6</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28</w:t>
            </w:r>
          </w:p>
        </w:tc>
      </w:tr>
    </w:tbl>
    <w:p w:rsidR="0056265F" w:rsidRPr="0056265F" w:rsidRDefault="0056265F" w:rsidP="00DA3B8E">
      <w:pPr>
        <w:rPr>
          <w:rFonts w:ascii="Times New Roman" w:hAnsi="Times New Roman"/>
          <w:b/>
          <w:sz w:val="28"/>
          <w:szCs w:val="28"/>
        </w:rPr>
      </w:pPr>
    </w:p>
    <w:p w:rsidR="0056265F" w:rsidRPr="0056265F" w:rsidRDefault="0056265F" w:rsidP="0056265F">
      <w:pPr>
        <w:jc w:val="both"/>
        <w:rPr>
          <w:rFonts w:ascii="Times New Roman" w:hAnsi="Times New Roman"/>
          <w:sz w:val="28"/>
          <w:szCs w:val="28"/>
        </w:rPr>
      </w:pPr>
      <w:r>
        <w:rPr>
          <w:rFonts w:ascii="Times New Roman" w:hAnsi="Times New Roman"/>
          <w:sz w:val="28"/>
          <w:szCs w:val="28"/>
        </w:rPr>
        <w:t>1. Вводное занятие</w:t>
      </w:r>
      <w:r w:rsidRPr="0056265F">
        <w:rPr>
          <w:rFonts w:ascii="Times New Roman" w:hAnsi="Times New Roman"/>
          <w:sz w:val="28"/>
          <w:szCs w:val="28"/>
        </w:rPr>
        <w:t xml:space="preserve">. Красота тела, пропорции, возможность его совершенствования. Мифы и легенды о древних Олимпийских играх, Олимпийских богах и </w:t>
      </w:r>
      <w:proofErr w:type="spellStart"/>
      <w:r w:rsidRPr="0056265F">
        <w:rPr>
          <w:rFonts w:ascii="Times New Roman" w:hAnsi="Times New Roman"/>
          <w:sz w:val="28"/>
          <w:szCs w:val="28"/>
        </w:rPr>
        <w:t>олимпиониках</w:t>
      </w:r>
      <w:proofErr w:type="spellEnd"/>
      <w:r w:rsidRPr="0056265F">
        <w:rPr>
          <w:rFonts w:ascii="Times New Roman" w:hAnsi="Times New Roman"/>
          <w:sz w:val="28"/>
          <w:szCs w:val="28"/>
        </w:rPr>
        <w:t xml:space="preserve">.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 2. Телесное (соматическое</w:t>
      </w:r>
      <w:r>
        <w:rPr>
          <w:rFonts w:ascii="Times New Roman" w:hAnsi="Times New Roman"/>
          <w:sz w:val="28"/>
          <w:szCs w:val="28"/>
        </w:rPr>
        <w:t>) воспитание.</w:t>
      </w:r>
      <w:r w:rsidRPr="0056265F">
        <w:rPr>
          <w:rFonts w:ascii="Times New Roman" w:hAnsi="Times New Roman"/>
          <w:sz w:val="28"/>
          <w:szCs w:val="28"/>
        </w:rPr>
        <w:t xml:space="preserve"> Организм человека, основные параметры физического состояния и развития. Тело человека, пути, механизмы и средства воздействия для его формирования, коррекции и совершенствования. ГТО и его нормативы, как ориентиры телесного воспитания.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3.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w:t>
      </w:r>
      <w:r>
        <w:rPr>
          <w:rFonts w:ascii="Times New Roman" w:hAnsi="Times New Roman"/>
          <w:sz w:val="28"/>
          <w:szCs w:val="28"/>
        </w:rPr>
        <w:t xml:space="preserve">лежа на низкой перекладине или </w:t>
      </w:r>
      <w:r w:rsidRPr="0056265F">
        <w:rPr>
          <w:rFonts w:ascii="Times New Roman" w:hAnsi="Times New Roman"/>
          <w:sz w:val="28"/>
          <w:szCs w:val="28"/>
        </w:rPr>
        <w:t>сгибание и разгибан</w:t>
      </w:r>
      <w:r>
        <w:rPr>
          <w:rFonts w:ascii="Times New Roman" w:hAnsi="Times New Roman"/>
          <w:sz w:val="28"/>
          <w:szCs w:val="28"/>
        </w:rPr>
        <w:t>ие рук в упоре лежа на полу</w:t>
      </w:r>
      <w:r w:rsidRPr="0056265F">
        <w:rPr>
          <w:rFonts w:ascii="Times New Roman" w:hAnsi="Times New Roman"/>
          <w:sz w:val="28"/>
          <w:szCs w:val="28"/>
        </w:rPr>
        <w:t xml:space="preserve">: «Тяни в круг», «Удержись в круге», «Бой петухов», «Бег на руках», «Выталкивание из круга», «Перетягивание в парах», «Перетягивание каната», «Кто сильнее», «Эстафета с набивными мячами»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4. Подвижные игры для развития мышцы спины, ног, брюшного пресса, развития скоростно-силовых качеств и подготовки школьниками 13-15 лет выполнения норматива  «Поднимание туловища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лежа на спине»: «На прорыв», « Крепче круг», «Книжка</w:t>
      </w:r>
      <w:r>
        <w:rPr>
          <w:rFonts w:ascii="Times New Roman" w:hAnsi="Times New Roman"/>
          <w:sz w:val="28"/>
          <w:szCs w:val="28"/>
        </w:rPr>
        <w:t xml:space="preserve">» </w:t>
      </w:r>
      <w:r w:rsidRPr="0056265F">
        <w:rPr>
          <w:rFonts w:ascii="Times New Roman" w:hAnsi="Times New Roman"/>
          <w:sz w:val="28"/>
          <w:szCs w:val="28"/>
        </w:rPr>
        <w:t xml:space="preserve">и др. игры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5. Двигательная культура и физкульту</w:t>
      </w:r>
      <w:r>
        <w:rPr>
          <w:rFonts w:ascii="Times New Roman" w:hAnsi="Times New Roman"/>
          <w:sz w:val="28"/>
          <w:szCs w:val="28"/>
        </w:rPr>
        <w:t>рно-двигательное воспитание</w:t>
      </w:r>
      <w:r w:rsidRPr="0056265F">
        <w:rPr>
          <w:rFonts w:ascii="Times New Roman" w:hAnsi="Times New Roman"/>
          <w:sz w:val="28"/>
          <w:szCs w:val="28"/>
        </w:rPr>
        <w:t xml:space="preserve">. Физкультурно-двигательная деятельность, виды, формы, разновидности. Правильная и совершенная техника движений, максимальная амплитуда,  красота, легкость и свобода движений. Нормы ГТО и их выполнение для физкультурно-двигательного воспитания.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6. </w:t>
      </w:r>
      <w:proofErr w:type="gramStart"/>
      <w:r w:rsidRPr="0056265F">
        <w:rPr>
          <w:rFonts w:ascii="Times New Roman" w:hAnsi="Times New Roman"/>
          <w:sz w:val="28"/>
          <w:szCs w:val="28"/>
        </w:rPr>
        <w:t>Подвижные игры на развитие быстроты для подготовки к выполнению нормативов б</w:t>
      </w:r>
      <w:r>
        <w:rPr>
          <w:rFonts w:ascii="Times New Roman" w:hAnsi="Times New Roman"/>
          <w:sz w:val="28"/>
          <w:szCs w:val="28"/>
        </w:rPr>
        <w:t>ег на 60м, плавание на 50 м</w:t>
      </w:r>
      <w:r w:rsidRPr="0056265F">
        <w:rPr>
          <w:rFonts w:ascii="Times New Roman" w:hAnsi="Times New Roman"/>
          <w:sz w:val="28"/>
          <w:szCs w:val="28"/>
        </w:rPr>
        <w:t xml:space="preserve">: «Вызов номеров»,  «Черные и белые», «Волки и овцы», «Простые пятнашки», различные эстафеты с мячом на ведение, передачи и др. технических приемов из футбола, баскетбола, волейбола </w:t>
      </w:r>
      <w:proofErr w:type="spellStart"/>
      <w:r w:rsidRPr="0056265F">
        <w:rPr>
          <w:rFonts w:ascii="Times New Roman" w:hAnsi="Times New Roman"/>
          <w:sz w:val="28"/>
          <w:szCs w:val="28"/>
        </w:rPr>
        <w:t>и.т.д</w:t>
      </w:r>
      <w:proofErr w:type="spellEnd"/>
      <w:r w:rsidRPr="0056265F">
        <w:rPr>
          <w:rFonts w:ascii="Times New Roman" w:hAnsi="Times New Roman"/>
          <w:sz w:val="28"/>
          <w:szCs w:val="28"/>
        </w:rPr>
        <w:t>.);</w:t>
      </w:r>
      <w:proofErr w:type="gramEnd"/>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в воде - «Цапли», «Мостик», «Оттолкнись пятками», «Кузнечики», «Рыбаки и </w:t>
      </w:r>
      <w:r w:rsidRPr="0056265F">
        <w:rPr>
          <w:rFonts w:ascii="Times New Roman" w:hAnsi="Times New Roman"/>
          <w:sz w:val="28"/>
          <w:szCs w:val="28"/>
        </w:rPr>
        <w:lastRenderedPageBreak/>
        <w:t xml:space="preserve">рыбки», «Пятнашки», «Мяч в воздухе», «Утки-нырки», «Ныряльщики», «Поднырни», «Торпеды», «Водолазы»   др.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7. Подвижные игры на развитие выносливости  для подготовки к выполнению нормативов школьниками 11-12 лет - «Бег на 1,5 км или на 2 км», «Бег на лыжах на 2км или на 3 км или </w:t>
      </w:r>
      <w:proofErr w:type="spellStart"/>
      <w:proofErr w:type="gramStart"/>
      <w:r w:rsidRPr="0056265F">
        <w:rPr>
          <w:rFonts w:ascii="Times New Roman" w:hAnsi="Times New Roman"/>
          <w:sz w:val="28"/>
          <w:szCs w:val="28"/>
        </w:rPr>
        <w:t>или</w:t>
      </w:r>
      <w:proofErr w:type="spellEnd"/>
      <w:proofErr w:type="gramEnd"/>
      <w:r w:rsidRPr="0056265F">
        <w:rPr>
          <w:rFonts w:ascii="Times New Roman" w:hAnsi="Times New Roman"/>
          <w:sz w:val="28"/>
          <w:szCs w:val="28"/>
        </w:rPr>
        <w:t xml:space="preserve"> кросс на 3 км по пересеченной местности»; школьниками 13-15 лет - «Бег</w:t>
      </w:r>
      <w:r>
        <w:rPr>
          <w:rFonts w:ascii="Times New Roman" w:hAnsi="Times New Roman"/>
          <w:sz w:val="28"/>
          <w:szCs w:val="28"/>
        </w:rPr>
        <w:t xml:space="preserve"> на 2км или на 3  км», «Бег на </w:t>
      </w:r>
      <w:r w:rsidRPr="0056265F">
        <w:rPr>
          <w:rFonts w:ascii="Times New Roman" w:hAnsi="Times New Roman"/>
          <w:sz w:val="28"/>
          <w:szCs w:val="28"/>
        </w:rPr>
        <w:t>лыжах на 3 км или на 5 км, или кросс на 3 км по пересе</w:t>
      </w:r>
      <w:r>
        <w:rPr>
          <w:rFonts w:ascii="Times New Roman" w:hAnsi="Times New Roman"/>
          <w:sz w:val="28"/>
          <w:szCs w:val="28"/>
        </w:rPr>
        <w:t>ченной местности»: Смена лидеров, Следуй за мной, Круговорот</w:t>
      </w:r>
      <w:r w:rsidRPr="0056265F">
        <w:rPr>
          <w:rFonts w:ascii="Times New Roman" w:hAnsi="Times New Roman"/>
          <w:sz w:val="28"/>
          <w:szCs w:val="28"/>
        </w:rPr>
        <w:t xml:space="preserve">, «Не давай мяча водящему», «Салки простые», «Салки по кругу», «Встречная эстафета», «Команда быстроногих», «Мяч ловцу», «Гонка с выбыванием», скачки на мячах, различные эстафеты с прыжками через скакалку, с бегом на четвереньках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8. Подвижные игры на развитие скоростно-силовых качеств и развития мышц ног для подготовки к выполнению норматива «Прыжок в длину с </w:t>
      </w:r>
      <w:r>
        <w:rPr>
          <w:rFonts w:ascii="Times New Roman" w:hAnsi="Times New Roman"/>
          <w:sz w:val="28"/>
          <w:szCs w:val="28"/>
        </w:rPr>
        <w:t>разбега»</w:t>
      </w:r>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«На прорыв»,  «Рыбаки и рыбки», «Кто быстрей», «Удочка», «Пятнашки», «Вампиры», «Создай круг», «Отними ленту», «Кто больше осилит», «Помоги, друг», «Будь готов», «Лабиринт», «Борьба за мяч», «Занимай место», «Гонка мячей»  и др. игры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9. Подвижные игры на развитие гибкости для подготовки к выполнению норматива «Наклон вперед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ст</w:t>
      </w:r>
      <w:r>
        <w:rPr>
          <w:rFonts w:ascii="Times New Roman" w:hAnsi="Times New Roman"/>
          <w:sz w:val="28"/>
          <w:szCs w:val="28"/>
        </w:rPr>
        <w:t>оя с прямыми ногами на полу»</w:t>
      </w:r>
      <w:r w:rsidRPr="0056265F">
        <w:rPr>
          <w:rFonts w:ascii="Times New Roman" w:hAnsi="Times New Roman"/>
          <w:sz w:val="28"/>
          <w:szCs w:val="28"/>
        </w:rPr>
        <w:t>: «Прыгуны и ползуны», «Кувырок с мячом», «</w:t>
      </w:r>
      <w:proofErr w:type="gramStart"/>
      <w:r w:rsidRPr="0056265F">
        <w:rPr>
          <w:rFonts w:ascii="Times New Roman" w:hAnsi="Times New Roman"/>
          <w:sz w:val="28"/>
          <w:szCs w:val="28"/>
        </w:rPr>
        <w:t>На встречу</w:t>
      </w:r>
      <w:proofErr w:type="gramEnd"/>
      <w:r w:rsidRPr="0056265F">
        <w:rPr>
          <w:rFonts w:ascii="Times New Roman" w:hAnsi="Times New Roman"/>
          <w:sz w:val="28"/>
          <w:szCs w:val="28"/>
        </w:rPr>
        <w:t xml:space="preserve"> удочке», «Эстафеты с лазанием и </w:t>
      </w:r>
      <w:proofErr w:type="spellStart"/>
      <w:r w:rsidRPr="0056265F">
        <w:rPr>
          <w:rFonts w:ascii="Times New Roman" w:hAnsi="Times New Roman"/>
          <w:sz w:val="28"/>
          <w:szCs w:val="28"/>
        </w:rPr>
        <w:t>перелезанием</w:t>
      </w:r>
      <w:proofErr w:type="spellEnd"/>
      <w:r w:rsidRPr="0056265F">
        <w:rPr>
          <w:rFonts w:ascii="Times New Roman" w:hAnsi="Times New Roman"/>
          <w:sz w:val="28"/>
          <w:szCs w:val="28"/>
        </w:rPr>
        <w:t xml:space="preserve">», «Бег пингвинов», «Скамейка над головой», «Кто быстрее передаст», «Эстафета с преодолением препятствий»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10. </w:t>
      </w:r>
      <w:proofErr w:type="gramStart"/>
      <w:r w:rsidRPr="0056265F">
        <w:rPr>
          <w:rFonts w:ascii="Times New Roman" w:hAnsi="Times New Roman"/>
          <w:sz w:val="28"/>
          <w:szCs w:val="28"/>
        </w:rPr>
        <w:t>Подвижные игры на развитие скоростно-силовых качеств для подготовки к выполнению норматив</w:t>
      </w:r>
      <w:r>
        <w:rPr>
          <w:rFonts w:ascii="Times New Roman" w:hAnsi="Times New Roman"/>
          <w:sz w:val="28"/>
          <w:szCs w:val="28"/>
        </w:rPr>
        <w:t>а «Метание мяча весом 150 г</w:t>
      </w:r>
      <w:r w:rsidRPr="0056265F">
        <w:rPr>
          <w:rFonts w:ascii="Times New Roman" w:hAnsi="Times New Roman"/>
          <w:sz w:val="28"/>
          <w:szCs w:val="28"/>
        </w:rPr>
        <w:t xml:space="preserve">: «Толкание ядра» (с набивным мячом), «Передачи волейболистов»,  «Только снизу», «Бомбардиры», «Точная подача», «Кто дальше?» (с набивными мячами: сверху из-за головы двумя руками, одной рукой сверху), различные эстафеты с подачей волейбольного мяча сверху и др.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11. Подвижные игры на выносливость для подготовки к выполнению норматива «Туристский поход с пр</w:t>
      </w:r>
      <w:r>
        <w:rPr>
          <w:rFonts w:ascii="Times New Roman" w:hAnsi="Times New Roman"/>
          <w:sz w:val="28"/>
          <w:szCs w:val="28"/>
        </w:rPr>
        <w:t>оверкой туристских навыков»</w:t>
      </w:r>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«Смена лидеров», «Следуй за мной», «Метатели», «Силачи», «Ловкие и умелые», др. игры с элементами сопротивления, с прыжками, с метанием.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w:t>
      </w:r>
      <w:r w:rsidRPr="0056265F">
        <w:rPr>
          <w:rFonts w:ascii="Times New Roman" w:hAnsi="Times New Roman"/>
          <w:sz w:val="28"/>
          <w:szCs w:val="28"/>
        </w:rPr>
        <w:lastRenderedPageBreak/>
        <w:t xml:space="preserve">перечисленных элементов. Игры на внимание, сообразительность, координацию с включением проверки знания перечня личного туристского снаряжения и требований к нему.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Примечание. Игры, которые используются в процессе  подготовки к выполнению нормативов по плаванию и бегу на лыжах, будут формировать также телесную культуру,   развивая все группы мышц и выносливость.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12. Подвижные игры на выносливость для подготовки к выполнению школьниками 13-15 лет норматива «Стрельба из пневматической винтовки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сидя или стоя с опорой локтей о стол или стойку, дистанция – 10 м или из электронного оружия из положения сидя или стоя с опорой локтей о стол или стойку, дистанция – 10 м»: « Зоркий глаз», «Падающая палка», «По наземной мишени», «Точная подача», «Воздушная </w:t>
      </w:r>
      <w:proofErr w:type="gramStart"/>
      <w:r w:rsidRPr="0056265F">
        <w:rPr>
          <w:rFonts w:ascii="Times New Roman" w:hAnsi="Times New Roman"/>
          <w:sz w:val="28"/>
          <w:szCs w:val="28"/>
        </w:rPr>
        <w:t xml:space="preserve">цель», «Точный бросок», «Метко в цель», «Броски в мишени», «Сходу в цель», «Попади в корзину», «Бабки», «Чиж», «Ямки» и др. игры на меткость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13. С</w:t>
      </w:r>
      <w:r>
        <w:rPr>
          <w:rFonts w:ascii="Times New Roman" w:hAnsi="Times New Roman"/>
          <w:sz w:val="28"/>
          <w:szCs w:val="28"/>
        </w:rPr>
        <w:t>оциально-ориентирующие игры</w:t>
      </w:r>
      <w:r w:rsidRPr="0056265F">
        <w:rPr>
          <w:rFonts w:ascii="Times New Roman" w:hAnsi="Times New Roman"/>
          <w:sz w:val="28"/>
          <w:szCs w:val="28"/>
        </w:rPr>
        <w:t xml:space="preserve">: сюжетно-ролевые, ролевые, ситуационно-ролевые, деловые, </w:t>
      </w:r>
      <w:proofErr w:type="spellStart"/>
      <w:r w:rsidRPr="0056265F">
        <w:rPr>
          <w:rFonts w:ascii="Times New Roman" w:hAnsi="Times New Roman"/>
          <w:sz w:val="28"/>
          <w:szCs w:val="28"/>
        </w:rPr>
        <w:t>полидеятельностные</w:t>
      </w:r>
      <w:proofErr w:type="spellEnd"/>
      <w:r w:rsidRPr="0056265F">
        <w:rPr>
          <w:rFonts w:ascii="Times New Roman" w:hAnsi="Times New Roman"/>
          <w:sz w:val="28"/>
          <w:szCs w:val="28"/>
        </w:rPr>
        <w:t xml:space="preserve">, маршрутные игры, направленные на пропаганду, популяризацию комплекса ГТО и содействующие личностному развитию школьников.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14. Инновационные игры</w:t>
      </w:r>
      <w:r>
        <w:rPr>
          <w:rFonts w:ascii="Times New Roman" w:hAnsi="Times New Roman"/>
          <w:sz w:val="28"/>
          <w:szCs w:val="28"/>
        </w:rPr>
        <w:t>,</w:t>
      </w:r>
      <w:r w:rsidRPr="0056265F">
        <w:rPr>
          <w:rFonts w:ascii="Times New Roman" w:hAnsi="Times New Roman"/>
          <w:sz w:val="28"/>
          <w:szCs w:val="28"/>
        </w:rPr>
        <w:t xml:space="preserve"> которые придумывают сами участники или модернизируют, видоизменяют традиционные игры для решения конкретных задач.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15. Спортивная культ</w:t>
      </w:r>
      <w:r>
        <w:rPr>
          <w:rFonts w:ascii="Times New Roman" w:hAnsi="Times New Roman"/>
          <w:sz w:val="28"/>
          <w:szCs w:val="28"/>
        </w:rPr>
        <w:t>ура и спортивное воспитание</w:t>
      </w:r>
      <w:r w:rsidRPr="0056265F">
        <w:rPr>
          <w:rFonts w:ascii="Times New Roman" w:hAnsi="Times New Roman"/>
          <w:sz w:val="28"/>
          <w:szCs w:val="28"/>
        </w:rPr>
        <w:t>. Спортивная тренировка и спортивные соревнования. Ма</w:t>
      </w:r>
      <w:r>
        <w:rPr>
          <w:rFonts w:ascii="Times New Roman" w:hAnsi="Times New Roman"/>
          <w:sz w:val="28"/>
          <w:szCs w:val="28"/>
        </w:rPr>
        <w:t xml:space="preserve">ссовые спортивные соревнования </w:t>
      </w:r>
      <w:r w:rsidRPr="0056265F">
        <w:rPr>
          <w:rFonts w:ascii="Times New Roman" w:hAnsi="Times New Roman"/>
          <w:sz w:val="28"/>
          <w:szCs w:val="28"/>
        </w:rPr>
        <w:t xml:space="preserve">школьников, особенности их организации и проведения (программа, система определения победителей и т.д.).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16. Массовые спортивные соревнования «к</w:t>
      </w:r>
      <w:r>
        <w:rPr>
          <w:rFonts w:ascii="Times New Roman" w:hAnsi="Times New Roman"/>
          <w:sz w:val="28"/>
          <w:szCs w:val="28"/>
        </w:rPr>
        <w:t>оманда-класс» по играм ГТО</w:t>
      </w:r>
      <w:r w:rsidRPr="0056265F">
        <w:rPr>
          <w:rFonts w:ascii="Times New Roman" w:hAnsi="Times New Roman"/>
          <w:sz w:val="28"/>
          <w:szCs w:val="28"/>
        </w:rPr>
        <w:t xml:space="preserve">. Соревнования-конкурсы: Соревновательные подвижные игры. Конкурс технического и эстетического выполнения элементов </w:t>
      </w:r>
      <w:proofErr w:type="spellStart"/>
      <w:r w:rsidRPr="0056265F">
        <w:rPr>
          <w:rFonts w:ascii="Times New Roman" w:hAnsi="Times New Roman"/>
          <w:sz w:val="28"/>
          <w:szCs w:val="28"/>
        </w:rPr>
        <w:t>пионерболла</w:t>
      </w:r>
      <w:proofErr w:type="spellEnd"/>
      <w:r w:rsidRPr="0056265F">
        <w:rPr>
          <w:rFonts w:ascii="Times New Roman" w:hAnsi="Times New Roman"/>
          <w:sz w:val="28"/>
          <w:szCs w:val="28"/>
        </w:rPr>
        <w:t xml:space="preserve">. Викторина о комплексе ГТО. Спортивно-художественный конкурс на тему ГТО. Конкурс придумывания игр и </w:t>
      </w:r>
      <w:proofErr w:type="gramStart"/>
      <w:r w:rsidRPr="0056265F">
        <w:rPr>
          <w:rFonts w:ascii="Times New Roman" w:hAnsi="Times New Roman"/>
          <w:sz w:val="28"/>
          <w:szCs w:val="28"/>
        </w:rPr>
        <w:t>совершенствования</w:t>
      </w:r>
      <w:proofErr w:type="gramEnd"/>
      <w:r w:rsidRPr="0056265F">
        <w:rPr>
          <w:rFonts w:ascii="Times New Roman" w:hAnsi="Times New Roman"/>
          <w:sz w:val="28"/>
          <w:szCs w:val="28"/>
        </w:rPr>
        <w:t xml:space="preserve"> существующих для использования их в подготовке к выполнению нормативов комплекса ГТО. Конкурс </w:t>
      </w:r>
      <w:proofErr w:type="gramStart"/>
      <w:r w:rsidRPr="0056265F">
        <w:rPr>
          <w:rFonts w:ascii="Times New Roman" w:hAnsi="Times New Roman"/>
          <w:sz w:val="28"/>
          <w:szCs w:val="28"/>
        </w:rPr>
        <w:t>групп-поддержки</w:t>
      </w:r>
      <w:proofErr w:type="gramEnd"/>
      <w:r w:rsidRPr="0056265F">
        <w:rPr>
          <w:rFonts w:ascii="Times New Roman" w:hAnsi="Times New Roman"/>
          <w:sz w:val="28"/>
          <w:szCs w:val="28"/>
        </w:rPr>
        <w:t xml:space="preserve">. Проведение соревнований «команда-класс» внутри класса, между параллельными классами, между разными классами с гандикапом. </w:t>
      </w:r>
    </w:p>
    <w:p w:rsidR="0056265F" w:rsidRPr="0056265F" w:rsidRDefault="0056265F" w:rsidP="0056265F">
      <w:pPr>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СпартИгры</w:t>
      </w:r>
      <w:proofErr w:type="spellEnd"/>
      <w:r>
        <w:rPr>
          <w:rFonts w:ascii="Times New Roman" w:hAnsi="Times New Roman"/>
          <w:sz w:val="28"/>
          <w:szCs w:val="28"/>
        </w:rPr>
        <w:t xml:space="preserve"> ГТО</w:t>
      </w:r>
      <w:r w:rsidRPr="0056265F">
        <w:rPr>
          <w:rFonts w:ascii="Times New Roman" w:hAnsi="Times New Roman"/>
          <w:sz w:val="28"/>
          <w:szCs w:val="28"/>
        </w:rPr>
        <w:t xml:space="preserve">: Соревнования-конкурсы: Визитная карточка участников. Мода ГТО. Креатив ГТО - художественное </w:t>
      </w:r>
      <w:r>
        <w:rPr>
          <w:rFonts w:ascii="Times New Roman" w:hAnsi="Times New Roman"/>
          <w:sz w:val="28"/>
          <w:szCs w:val="28"/>
        </w:rPr>
        <w:t xml:space="preserve">мастерство. Игротека ГТО. </w:t>
      </w:r>
      <w:r>
        <w:rPr>
          <w:rFonts w:ascii="Times New Roman" w:hAnsi="Times New Roman"/>
          <w:sz w:val="28"/>
          <w:szCs w:val="28"/>
        </w:rPr>
        <w:lastRenderedPageBreak/>
        <w:t>Спарт</w:t>
      </w:r>
      <w:r w:rsidRPr="0056265F">
        <w:rPr>
          <w:rFonts w:ascii="Times New Roman" w:hAnsi="Times New Roman"/>
          <w:sz w:val="28"/>
          <w:szCs w:val="28"/>
        </w:rPr>
        <w:t xml:space="preserve">анское многоборье ГТО. Проведение </w:t>
      </w:r>
      <w:proofErr w:type="spellStart"/>
      <w:r w:rsidRPr="0056265F">
        <w:rPr>
          <w:rFonts w:ascii="Times New Roman" w:hAnsi="Times New Roman"/>
          <w:sz w:val="28"/>
          <w:szCs w:val="28"/>
        </w:rPr>
        <w:t>СпартИгр</w:t>
      </w:r>
      <w:proofErr w:type="spellEnd"/>
      <w:r>
        <w:rPr>
          <w:rFonts w:ascii="Times New Roman" w:hAnsi="Times New Roman"/>
          <w:sz w:val="28"/>
          <w:szCs w:val="28"/>
        </w:rPr>
        <w:t xml:space="preserve"> </w:t>
      </w:r>
      <w:r w:rsidRPr="0056265F">
        <w:rPr>
          <w:rFonts w:ascii="Times New Roman" w:hAnsi="Times New Roman"/>
          <w:sz w:val="28"/>
          <w:szCs w:val="28"/>
        </w:rPr>
        <w:t xml:space="preserve"> ГТО игр внутри класса, между параллельными классами, между 5-9 классами. </w:t>
      </w:r>
    </w:p>
    <w:p w:rsidR="007134CD" w:rsidRPr="007134CD" w:rsidRDefault="0056265F" w:rsidP="007134CD">
      <w:pPr>
        <w:spacing w:after="0" w:line="240" w:lineRule="auto"/>
        <w:jc w:val="center"/>
        <w:rPr>
          <w:rFonts w:ascii="Times New Roman" w:hAnsi="Times New Roman"/>
          <w:b/>
          <w:sz w:val="24"/>
          <w:szCs w:val="24"/>
        </w:rPr>
      </w:pPr>
      <w:r w:rsidRPr="0056265F">
        <w:rPr>
          <w:rFonts w:ascii="Times New Roman" w:hAnsi="Times New Roman"/>
          <w:b/>
          <w:sz w:val="28"/>
          <w:szCs w:val="28"/>
        </w:rPr>
        <w:t xml:space="preserve"> </w:t>
      </w:r>
      <w:r w:rsidR="007134CD" w:rsidRPr="007134CD">
        <w:rPr>
          <w:rFonts w:ascii="Times New Roman" w:hAnsi="Times New Roman"/>
          <w:b/>
          <w:sz w:val="24"/>
          <w:szCs w:val="24"/>
        </w:rPr>
        <w:t xml:space="preserve">3.  ТЕМАТИЧЕСКОЕ ПЛАНИРОВАНИЕ </w:t>
      </w:r>
    </w:p>
    <w:p w:rsidR="00332058" w:rsidRPr="007134CD" w:rsidRDefault="007134CD" w:rsidP="007134CD">
      <w:pPr>
        <w:spacing w:after="0" w:line="240" w:lineRule="auto"/>
        <w:jc w:val="center"/>
        <w:rPr>
          <w:rFonts w:ascii="Times New Roman" w:hAnsi="Times New Roman"/>
          <w:b/>
          <w:sz w:val="28"/>
          <w:szCs w:val="28"/>
        </w:rPr>
      </w:pPr>
      <w:r w:rsidRPr="007134CD">
        <w:rPr>
          <w:rFonts w:ascii="Times New Roman" w:hAnsi="Times New Roman"/>
          <w:b/>
          <w:sz w:val="28"/>
          <w:szCs w:val="28"/>
        </w:rPr>
        <w:t>«Игровое ГТО»</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7"/>
        <w:gridCol w:w="5180"/>
        <w:gridCol w:w="1420"/>
        <w:gridCol w:w="2038"/>
      </w:tblGrid>
      <w:tr w:rsidR="00332058" w:rsidRPr="00332058" w:rsidTr="00A20A50">
        <w:trPr>
          <w:trHeight w:val="801"/>
        </w:trPr>
        <w:tc>
          <w:tcPr>
            <w:tcW w:w="0" w:type="auto"/>
            <w:tcMar>
              <w:top w:w="45" w:type="dxa"/>
              <w:left w:w="45" w:type="dxa"/>
              <w:bottom w:w="45" w:type="dxa"/>
              <w:right w:w="45" w:type="dxa"/>
            </w:tcMar>
            <w:vAlign w:val="center"/>
            <w:hideMark/>
          </w:tcPr>
          <w:p w:rsidR="00332058" w:rsidRPr="00332058" w:rsidRDefault="00332058" w:rsidP="00811389">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урока</w:t>
            </w:r>
          </w:p>
        </w:tc>
        <w:tc>
          <w:tcPr>
            <w:tcW w:w="2722" w:type="pct"/>
            <w:tcMar>
              <w:top w:w="45" w:type="dxa"/>
              <w:left w:w="45" w:type="dxa"/>
              <w:bottom w:w="45" w:type="dxa"/>
              <w:right w:w="45" w:type="dxa"/>
            </w:tcMar>
            <w:vAlign w:val="center"/>
            <w:hideMark/>
          </w:tcPr>
          <w:p w:rsidR="00332058" w:rsidRPr="00332058" w:rsidRDefault="00332058" w:rsidP="00811389">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Тематика    урока</w:t>
            </w:r>
          </w:p>
        </w:tc>
        <w:tc>
          <w:tcPr>
            <w:tcW w:w="746" w:type="pct"/>
            <w:tcMar>
              <w:top w:w="45" w:type="dxa"/>
              <w:left w:w="45" w:type="dxa"/>
              <w:bottom w:w="45" w:type="dxa"/>
              <w:right w:w="45" w:type="dxa"/>
            </w:tcMar>
            <w:vAlign w:val="center"/>
            <w:hideMark/>
          </w:tcPr>
          <w:p w:rsidR="00332058" w:rsidRPr="00332058" w:rsidRDefault="00332058" w:rsidP="00811389">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Кол-во часов</w:t>
            </w:r>
          </w:p>
        </w:tc>
        <w:tc>
          <w:tcPr>
            <w:tcW w:w="1071" w:type="pct"/>
            <w:tcMar>
              <w:top w:w="45" w:type="dxa"/>
              <w:left w:w="45" w:type="dxa"/>
              <w:bottom w:w="45" w:type="dxa"/>
              <w:right w:w="45" w:type="dxa"/>
            </w:tcMar>
            <w:vAlign w:val="center"/>
            <w:hideMark/>
          </w:tcPr>
          <w:p w:rsidR="00332058" w:rsidRPr="00332058" w:rsidRDefault="00332058" w:rsidP="00811389">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Дата</w:t>
            </w:r>
          </w:p>
          <w:p w:rsidR="00332058" w:rsidRPr="00332058" w:rsidRDefault="00332058" w:rsidP="00811389">
            <w:pPr>
              <w:spacing w:before="90" w:after="90" w:line="240" w:lineRule="auto"/>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xml:space="preserve"> проведения</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ТБ на занятиях. Знания о ГТО. Тестирование: прыжок в длину с места.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rPr>
                <w:rFonts w:ascii="Times New Roman" w:eastAsia="Times New Roman" w:hAnsi="Times New Roman"/>
                <w:sz w:val="28"/>
                <w:szCs w:val="28"/>
                <w:lang w:eastAsia="ru-RU"/>
              </w:rPr>
            </w:pPr>
          </w:p>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71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Комплекс ГТО в общеобразовательной организации.</w:t>
            </w:r>
            <w:r w:rsidR="0081138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Техника прыжков в длину с разбега.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 с прыжками.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rPr>
                <w:rFonts w:ascii="Times New Roman" w:eastAsia="Times New Roman" w:hAnsi="Times New Roman"/>
                <w:sz w:val="28"/>
                <w:szCs w:val="28"/>
                <w:lang w:eastAsia="ru-RU"/>
              </w:rPr>
            </w:pPr>
          </w:p>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1013"/>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w:t>
            </w:r>
          </w:p>
        </w:tc>
        <w:tc>
          <w:tcPr>
            <w:tcW w:w="2722" w:type="pct"/>
            <w:tcMar>
              <w:top w:w="45" w:type="dxa"/>
              <w:left w:w="45" w:type="dxa"/>
              <w:bottom w:w="45" w:type="dxa"/>
              <w:right w:w="45" w:type="dxa"/>
            </w:tcMar>
            <w:vAlign w:val="center"/>
            <w:hideMark/>
          </w:tcPr>
          <w:p w:rsidR="00332058" w:rsidRPr="00332058" w:rsidRDefault="00332058" w:rsidP="00811389">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Физическая подготовка – основа успешного выполнения нормативов комплекса ГТО.</w:t>
            </w:r>
            <w:r w:rsidR="0081138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Тестирование:</w:t>
            </w:r>
            <w:r w:rsidR="0081138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Бег 60 и 100м. Встречная</w:t>
            </w:r>
            <w:r w:rsidR="00811389">
              <w:rPr>
                <w:rFonts w:ascii="Times New Roman" w:eastAsia="Times New Roman" w:hAnsi="Times New Roman"/>
                <w:sz w:val="28"/>
                <w:szCs w:val="28"/>
                <w:lang w:eastAsia="ru-RU"/>
              </w:rPr>
              <w:t xml:space="preserve"> э</w:t>
            </w:r>
            <w:r w:rsidRPr="00332058">
              <w:rPr>
                <w:rFonts w:ascii="Times New Roman" w:eastAsia="Times New Roman" w:hAnsi="Times New Roman"/>
                <w:sz w:val="28"/>
                <w:szCs w:val="28"/>
                <w:lang w:eastAsia="ru-RU"/>
              </w:rPr>
              <w:t>стафета.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Совершенствование техники метания  мяча  150 гр. на дальность.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676"/>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метания мяча 150 гр. на дальность</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выносливости. Спортивные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rPr>
          <w:trHeight w:val="754"/>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sidR="0081138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Тестирование:</w:t>
            </w:r>
            <w:r w:rsidR="0081138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2000м. Спортивные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Бег на 1500. Игра «Футбол»; «Волейбол».</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Перетягивание каната.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rPr>
          <w:trHeight w:val="71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12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Тестирование:</w:t>
            </w:r>
            <w:r w:rsidR="0030187E">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Поднимание туловища из </w:t>
            </w:r>
            <w:proofErr w:type="gramStart"/>
            <w:r w:rsidRPr="00332058">
              <w:rPr>
                <w:rFonts w:ascii="Times New Roman" w:eastAsia="Times New Roman" w:hAnsi="Times New Roman"/>
                <w:sz w:val="28"/>
                <w:szCs w:val="28"/>
                <w:lang w:eastAsia="ru-RU"/>
              </w:rPr>
              <w:t>положения</w:t>
            </w:r>
            <w:proofErr w:type="gramEnd"/>
            <w:r w:rsidRPr="00332058">
              <w:rPr>
                <w:rFonts w:ascii="Times New Roman" w:eastAsia="Times New Roman" w:hAnsi="Times New Roman"/>
                <w:sz w:val="28"/>
                <w:szCs w:val="28"/>
                <w:lang w:eastAsia="ru-RU"/>
              </w:rPr>
              <w:t xml:space="preserve"> лежа за 30 сек.</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rPr>
          <w:trHeight w:val="1027"/>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Подтягивания и отжимания. </w:t>
            </w:r>
          </w:p>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Наклон вперед из положения стоя.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Броски набивного мяча. По</w:t>
            </w:r>
            <w:r>
              <w:rPr>
                <w:rFonts w:ascii="Times New Roman" w:eastAsia="Times New Roman" w:hAnsi="Times New Roman"/>
                <w:sz w:val="28"/>
                <w:szCs w:val="28"/>
                <w:lang w:eastAsia="ru-RU"/>
              </w:rPr>
              <w:t xml:space="preserve">движные игры. </w:t>
            </w:r>
            <w:proofErr w:type="gramStart"/>
            <w:r>
              <w:rPr>
                <w:rFonts w:ascii="Times New Roman" w:eastAsia="Times New Roman" w:hAnsi="Times New Roman"/>
                <w:sz w:val="28"/>
                <w:szCs w:val="28"/>
                <w:lang w:eastAsia="ru-RU"/>
              </w:rPr>
              <w:t>И</w:t>
            </w:r>
            <w:r w:rsidRPr="00332058">
              <w:rPr>
                <w:rFonts w:ascii="Times New Roman" w:eastAsia="Times New Roman" w:hAnsi="Times New Roman"/>
                <w:sz w:val="28"/>
                <w:szCs w:val="28"/>
                <w:lang w:eastAsia="ru-RU"/>
              </w:rPr>
              <w:t>гра в «Точно в цель»</w:t>
            </w:r>
            <w:proofErr w:type="gramEnd"/>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Подвижные игры  для развития мышц рук. Игра «Точно в цель»</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rPr>
          <w:trHeight w:val="740"/>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Совершенствование техники прыжков в высоту с разбега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прыжков в высоту.</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декабрь</w:t>
            </w:r>
          </w:p>
        </w:tc>
      </w:tr>
      <w:tr w:rsidR="00332058" w:rsidRPr="00332058" w:rsidTr="00A20A50">
        <w:trPr>
          <w:trHeight w:val="690"/>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Тестирование – прыжок в высоту  с разбега «Перешагиванием»</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Подтягивания и отжимания.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Наклон вперед из положения стоя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развитие прыгучести.</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и развитие гибкости. Игры с прыжками.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мальчики!»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24</w:t>
            </w:r>
          </w:p>
        </w:tc>
        <w:tc>
          <w:tcPr>
            <w:tcW w:w="2722" w:type="pct"/>
            <w:tcMar>
              <w:top w:w="45" w:type="dxa"/>
              <w:left w:w="45" w:type="dxa"/>
              <w:bottom w:w="45" w:type="dxa"/>
              <w:right w:w="45" w:type="dxa"/>
            </w:tcMar>
            <w:vAlign w:val="center"/>
            <w:hideMark/>
          </w:tcPr>
          <w:p w:rsidR="00332058" w:rsidRPr="00332058" w:rsidRDefault="0030187E" w:rsidP="0030187E">
            <w:pPr>
              <w:spacing w:before="90" w:after="9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ГТО</w:t>
            </w:r>
            <w:r w:rsidR="00332058" w:rsidRPr="00332058">
              <w:rPr>
                <w:rFonts w:ascii="Times New Roman" w:eastAsia="Times New Roman" w:hAnsi="Times New Roman"/>
                <w:sz w:val="28"/>
                <w:szCs w:val="28"/>
                <w:lang w:eastAsia="ru-RU"/>
              </w:rPr>
              <w:t>. Висы и развитие координации. Эстафеты на развитие координации с использованием гимнастического инвентаря</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25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Высокий старт и стартовый разгона. СБУ. 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девочки!»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Техника прыжков в длину с разбега. Подвижные игры на развитие скоростно-силовых качеств.</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r>
      <w:tr w:rsidR="00332058" w:rsidRPr="00332058" w:rsidTr="00A20A50">
        <w:trPr>
          <w:trHeight w:val="758"/>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Совершенствование техники метания мяча весом 150 гр. На дальность. </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Проверка туристических навыков в игре «Зарница».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rPr>
          <w:trHeight w:val="693"/>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30</w:t>
            </w:r>
          </w:p>
        </w:tc>
        <w:tc>
          <w:tcPr>
            <w:tcW w:w="2722" w:type="pct"/>
            <w:tcMar>
              <w:top w:w="45" w:type="dxa"/>
              <w:left w:w="45" w:type="dxa"/>
              <w:bottom w:w="45" w:type="dxa"/>
              <w:right w:w="45" w:type="dxa"/>
            </w:tcMar>
            <w:vAlign w:val="center"/>
            <w:hideMark/>
          </w:tcPr>
          <w:p w:rsidR="00332058" w:rsidRPr="00332058" w:rsidRDefault="00332058" w:rsidP="0030187E">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Тестирование</w:t>
            </w:r>
            <w:r w:rsidR="0030187E">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челночный бег 3х10  Эстафеты. Игра в мини-баскетбол</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ГТО. 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Бег 60 и 100м. </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rPr>
          <w:trHeight w:val="658"/>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Спортивные соревнования: «Сильные, смелые, ловкие, умелые».</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Бег на 1500м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rPr>
          <w:trHeight w:val="806"/>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Соревновательные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vAlign w:val="center"/>
            <w:hideMark/>
          </w:tcPr>
          <w:p w:rsidR="00332058" w:rsidRPr="00332058" w:rsidRDefault="00332058" w:rsidP="003320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r>
    </w:tbl>
    <w:p w:rsidR="007134CD" w:rsidRPr="007134CD" w:rsidRDefault="007134CD" w:rsidP="007134CD">
      <w:pPr>
        <w:spacing w:after="0" w:line="240" w:lineRule="auto"/>
        <w:jc w:val="center"/>
        <w:rPr>
          <w:rFonts w:ascii="Times New Roman" w:hAnsi="Times New Roman"/>
          <w:b/>
          <w:sz w:val="28"/>
          <w:szCs w:val="28"/>
        </w:rPr>
      </w:pPr>
    </w:p>
    <w:p w:rsidR="007134CD" w:rsidRPr="007134CD" w:rsidRDefault="00811389" w:rsidP="00811389">
      <w:pPr>
        <w:tabs>
          <w:tab w:val="left" w:pos="1095"/>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sidR="007134CD" w:rsidRPr="007134CD">
        <w:rPr>
          <w:rFonts w:ascii="Times New Roman" w:eastAsia="Times New Roman" w:hAnsi="Times New Roman"/>
          <w:b/>
          <w:sz w:val="24"/>
          <w:szCs w:val="24"/>
          <w:lang w:eastAsia="ru-RU"/>
        </w:rPr>
        <w:t xml:space="preserve">                   4.   МАТЕРИАЛЬНО-ТЕХНИЧЕСКОЕ ОБЕСПЕЧЕНИЕ.</w:t>
      </w:r>
    </w:p>
    <w:p w:rsidR="007134CD" w:rsidRPr="007134CD" w:rsidRDefault="007134CD" w:rsidP="007134CD">
      <w:pPr>
        <w:spacing w:after="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789"/>
        <w:gridCol w:w="425"/>
        <w:gridCol w:w="1566"/>
        <w:gridCol w:w="2120"/>
      </w:tblGrid>
      <w:tr w:rsidR="007134CD" w:rsidRPr="007134CD" w:rsidTr="0030187E">
        <w:trPr>
          <w:trHeight w:val="1103"/>
        </w:trPr>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w:t>
            </w:r>
            <w:proofErr w:type="gramStart"/>
            <w:r w:rsidRPr="007134CD">
              <w:rPr>
                <w:rFonts w:ascii="Times New Roman" w:eastAsia="Times New Roman" w:hAnsi="Times New Roman"/>
                <w:sz w:val="28"/>
                <w:szCs w:val="28"/>
                <w:lang w:eastAsia="ru-RU"/>
              </w:rPr>
              <w:t>п</w:t>
            </w:r>
            <w:proofErr w:type="gramEnd"/>
            <w:r w:rsidRPr="007134CD">
              <w:rPr>
                <w:rFonts w:ascii="Times New Roman" w:eastAsia="Times New Roman" w:hAnsi="Times New Roman"/>
                <w:sz w:val="28"/>
                <w:szCs w:val="28"/>
                <w:lang w:eastAsia="ru-RU"/>
              </w:rPr>
              <w:t>/п</w:t>
            </w:r>
          </w:p>
        </w:tc>
        <w:tc>
          <w:tcPr>
            <w:tcW w:w="5214" w:type="dxa"/>
            <w:gridSpan w:val="2"/>
          </w:tcPr>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Наименование объектов и средств материально-технического оснащения</w:t>
            </w:r>
          </w:p>
        </w:tc>
        <w:tc>
          <w:tcPr>
            <w:tcW w:w="3686" w:type="dxa"/>
            <w:gridSpan w:val="2"/>
          </w:tcPr>
          <w:p w:rsidR="007134CD" w:rsidRPr="007134CD" w:rsidRDefault="007134CD" w:rsidP="007134CD">
            <w:pPr>
              <w:spacing w:after="0" w:line="240" w:lineRule="auto"/>
              <w:jc w:val="center"/>
              <w:rPr>
                <w:rFonts w:ascii="Times New Roman" w:eastAsia="Times New Roman" w:hAnsi="Times New Roman"/>
                <w:b/>
                <w:sz w:val="28"/>
                <w:szCs w:val="28"/>
                <w:lang w:eastAsia="ru-RU"/>
              </w:rPr>
            </w:pPr>
          </w:p>
          <w:p w:rsidR="007134CD" w:rsidRPr="007134CD" w:rsidRDefault="007134CD" w:rsidP="007134CD">
            <w:pPr>
              <w:spacing w:after="0" w:line="240" w:lineRule="auto"/>
              <w:jc w:val="center"/>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Количество</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c>
          <w:tcPr>
            <w:tcW w:w="8900" w:type="dxa"/>
            <w:gridSpan w:val="4"/>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Библиотечный фонд (книгопечатная продукция)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1.1.</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Стандарт основного общего образования по физической культуре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Стандарт по физической культуре, примерные программы, авторские рабочие программы входят в состав обязательного </w:t>
            </w:r>
            <w:r w:rsidRPr="007134CD">
              <w:rPr>
                <w:rFonts w:ascii="Times New Roman" w:eastAsia="Times New Roman" w:hAnsi="Times New Roman"/>
                <w:sz w:val="28"/>
                <w:szCs w:val="28"/>
                <w:lang w:eastAsia="ru-RU"/>
              </w:rPr>
              <w:lastRenderedPageBreak/>
              <w:t>программно-методического обеспечения кабинета по физической культуре (спортивного зала)</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lastRenderedPageBreak/>
              <w:t>1.2.</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Примерные программы по учебным предметам. Физическая культура.</w:t>
            </w:r>
            <w:r>
              <w:rPr>
                <w:rFonts w:ascii="Times New Roman" w:eastAsia="Times New Roman" w:hAnsi="Times New Roman"/>
                <w:sz w:val="28"/>
                <w:szCs w:val="28"/>
                <w:lang w:eastAsia="ru-RU"/>
              </w:rPr>
              <w:t xml:space="preserve"> 5-7</w:t>
            </w:r>
            <w:r w:rsidRPr="007134CD">
              <w:rPr>
                <w:rFonts w:ascii="Times New Roman" w:eastAsia="Times New Roman" w:hAnsi="Times New Roman"/>
                <w:sz w:val="28"/>
                <w:szCs w:val="28"/>
                <w:lang w:eastAsia="ru-RU"/>
              </w:rPr>
              <w:t xml:space="preserve"> классы</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1.3.</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Рабочие программы по физической культуре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1.4.</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Учебники и пособия, которые входят в предметную линию учебников В.И. Ляха</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 5-7</w:t>
            </w:r>
            <w:r w:rsidRPr="007134CD">
              <w:rPr>
                <w:rFonts w:ascii="Times New Roman" w:eastAsia="Times New Roman" w:hAnsi="Times New Roman"/>
                <w:sz w:val="28"/>
                <w:szCs w:val="28"/>
                <w:lang w:eastAsia="ru-RU"/>
              </w:rPr>
              <w:t xml:space="preserve"> классы</w:t>
            </w:r>
            <w:proofErr w:type="gramStart"/>
            <w:r w:rsidRPr="007134CD">
              <w:rPr>
                <w:rFonts w:ascii="Times New Roman" w:eastAsia="Times New Roman" w:hAnsi="Times New Roman"/>
                <w:sz w:val="28"/>
                <w:szCs w:val="28"/>
                <w:lang w:eastAsia="ru-RU"/>
              </w:rPr>
              <w:t xml:space="preserve"> / П</w:t>
            </w:r>
            <w:proofErr w:type="gramEnd"/>
            <w:r w:rsidRPr="007134CD">
              <w:rPr>
                <w:rFonts w:ascii="Times New Roman" w:eastAsia="Times New Roman" w:hAnsi="Times New Roman"/>
                <w:sz w:val="28"/>
                <w:szCs w:val="28"/>
                <w:lang w:eastAsia="ru-RU"/>
              </w:rPr>
              <w:t>од редакцией  В. И. Ляха Пособие для учителя/ на сайте издательства по</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адресу:</w:t>
            </w:r>
            <w:hyperlink r:id="rId8" w:history="1">
              <w:r w:rsidRPr="007578F2">
                <w:rPr>
                  <w:rStyle w:val="a5"/>
                  <w:rFonts w:ascii="Times New Roman" w:eastAsia="Times New Roman" w:hAnsi="Times New Roman"/>
                  <w:sz w:val="28"/>
                  <w:szCs w:val="28"/>
                  <w:lang w:val="en-US" w:eastAsia="ru-RU"/>
                </w:rPr>
                <w:t>http</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www</w:t>
              </w:r>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prosv</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ru</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ebooks</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Vilenskii</w:t>
              </w:r>
              <w:proofErr w:type="spellEnd"/>
              <w:r w:rsidRPr="007578F2">
                <w:rPr>
                  <w:rStyle w:val="a5"/>
                  <w:rFonts w:ascii="Times New Roman" w:eastAsia="Times New Roman" w:hAnsi="Times New Roman"/>
                  <w:sz w:val="28"/>
                  <w:szCs w:val="28"/>
                  <w:lang w:eastAsia="ru-RU"/>
                </w:rPr>
                <w:t>_</w:t>
              </w:r>
              <w:proofErr w:type="spellStart"/>
              <w:r w:rsidRPr="007578F2">
                <w:rPr>
                  <w:rStyle w:val="a5"/>
                  <w:rFonts w:ascii="Times New Roman" w:eastAsia="Times New Roman" w:hAnsi="Times New Roman"/>
                  <w:sz w:val="28"/>
                  <w:szCs w:val="28"/>
                  <w:lang w:val="en-US" w:eastAsia="ru-RU"/>
                </w:rPr>
                <w:t>Fiz</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ra</w:t>
              </w:r>
              <w:proofErr w:type="spellEnd"/>
              <w:r w:rsidRPr="007578F2">
                <w:rPr>
                  <w:rStyle w:val="a5"/>
                  <w:rFonts w:ascii="Times New Roman" w:eastAsia="Times New Roman" w:hAnsi="Times New Roman"/>
                  <w:sz w:val="28"/>
                  <w:szCs w:val="28"/>
                  <w:lang w:eastAsia="ru-RU"/>
                </w:rPr>
                <w:t>_5-7</w:t>
              </w:r>
              <w:r w:rsidRPr="007578F2">
                <w:rPr>
                  <w:rStyle w:val="a5"/>
                  <w:rFonts w:ascii="Times New Roman" w:eastAsia="Times New Roman" w:hAnsi="Times New Roman"/>
                  <w:sz w:val="28"/>
                  <w:szCs w:val="28"/>
                  <w:lang w:val="en-US" w:eastAsia="ru-RU"/>
                </w:rPr>
                <w:t>kl</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index</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html</w:t>
              </w:r>
            </w:hyperlink>
            <w:r w:rsidRPr="007134CD">
              <w:rPr>
                <w:rFonts w:ascii="Times New Roman" w:eastAsia="Times New Roman" w:hAnsi="Times New Roman"/>
                <w:sz w:val="28"/>
                <w:szCs w:val="28"/>
                <w:lang w:eastAsia="ru-RU"/>
              </w:rPr>
              <w:t>.</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Внеурочная деятельность учащихся. Легкая атлетик</w:t>
            </w:r>
            <w:proofErr w:type="gramStart"/>
            <w:r w:rsidRPr="007134CD">
              <w:rPr>
                <w:rFonts w:ascii="Times New Roman" w:eastAsia="Times New Roman" w:hAnsi="Times New Roman"/>
                <w:sz w:val="28"/>
                <w:szCs w:val="28"/>
                <w:lang w:eastAsia="ru-RU"/>
              </w:rPr>
              <w:t>а(</w:t>
            </w:r>
            <w:proofErr w:type="gramEnd"/>
            <w:r w:rsidRPr="007134CD">
              <w:rPr>
                <w:rFonts w:ascii="Times New Roman" w:eastAsia="Times New Roman" w:hAnsi="Times New Roman"/>
                <w:sz w:val="28"/>
                <w:szCs w:val="28"/>
                <w:lang w:eastAsia="ru-RU"/>
              </w:rPr>
              <w:t>серия «Работаем по новым стандартам»).</w:t>
            </w:r>
            <w:r w:rsidRPr="007134CD">
              <w:rPr>
                <w:rFonts w:ascii="Times New Roman" w:eastAsia="Times New Roman" w:hAnsi="Times New Roman"/>
                <w:i/>
                <w:sz w:val="28"/>
                <w:szCs w:val="28"/>
                <w:lang w:eastAsia="ru-RU"/>
              </w:rPr>
              <w:t xml:space="preserve">Г.А. </w:t>
            </w:r>
            <w:proofErr w:type="spellStart"/>
            <w:r w:rsidRPr="007134CD">
              <w:rPr>
                <w:rFonts w:ascii="Times New Roman" w:eastAsia="Times New Roman" w:hAnsi="Times New Roman"/>
                <w:i/>
                <w:sz w:val="28"/>
                <w:szCs w:val="28"/>
                <w:lang w:eastAsia="ru-RU"/>
              </w:rPr>
              <w:t>Колодницкий</w:t>
            </w:r>
            <w:proofErr w:type="spellEnd"/>
            <w:r w:rsidRPr="007134CD">
              <w:rPr>
                <w:rFonts w:ascii="Times New Roman" w:eastAsia="Times New Roman" w:hAnsi="Times New Roman"/>
                <w:i/>
                <w:sz w:val="28"/>
                <w:szCs w:val="28"/>
                <w:lang w:eastAsia="ru-RU"/>
              </w:rPr>
              <w:t xml:space="preserve">, В.С. Кузнецов, М.В. </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Учебники, рекомендованные Министерством образования и науки Российской Федерации, входят в библиотечный фонд.</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Методические пособия и тестовый контроль к учебникам входят в библиотечный фонд</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Учебная, научная, научно-популярная литература по физической культуре и спорту, олимпийскому движению</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 составе библиотечного фонда</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1.6.</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Федеральный закон «О физической культуре и спорте»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 составе библиотечного фонда</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sz w:val="28"/>
                <w:szCs w:val="28"/>
                <w:lang w:eastAsia="ru-RU"/>
              </w:rPr>
              <w:t xml:space="preserve">3. </w:t>
            </w:r>
            <w:r w:rsidRPr="007134CD">
              <w:rPr>
                <w:rFonts w:ascii="Times New Roman" w:eastAsia="Times New Roman" w:hAnsi="Times New Roman"/>
                <w:b/>
                <w:sz w:val="28"/>
                <w:szCs w:val="28"/>
                <w:lang w:eastAsia="ru-RU"/>
              </w:rPr>
              <w:t>Технические средства обучения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Мультимедийный компьютер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Сканер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Принтер лазерный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Копировальный аппарат</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sz w:val="28"/>
                <w:szCs w:val="28"/>
                <w:lang w:eastAsia="ru-RU"/>
              </w:rPr>
              <w:t xml:space="preserve">4. </w:t>
            </w:r>
            <w:r w:rsidRPr="007134CD">
              <w:rPr>
                <w:rFonts w:ascii="Times New Roman" w:eastAsia="Times New Roman" w:hAnsi="Times New Roman"/>
                <w:b/>
                <w:sz w:val="28"/>
                <w:szCs w:val="28"/>
                <w:lang w:eastAsia="ru-RU"/>
              </w:rPr>
              <w:t>Учебно-практическое  оборудование</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Стенка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8</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Бревно гимнастическое высокое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Козел гимнастический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Перекладина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Мост гимнастический подкидной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Скамейка гимнастическая жесткая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8</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Маты гимнастические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10</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набивной (1 кг)</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4.9</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малый (теннисный)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lastRenderedPageBreak/>
              <w:t>4.10</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Скакалка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10</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Палка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Обруч гимнастический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 xml:space="preserve">    5.Легкая атлетика</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Планка для прыжков в высоту</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Стойка для прыжков в высоту</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Лента финишная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Дорожка разметочная для прыжков в длину с места</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Рулетка измерительная (10 м, 50 м)</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Мячи для метания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 xml:space="preserve">    Подвижные и спортивные игры</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Комплект щитов баскетбольных с кольцами и сеткой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Щиты баскетбольные тренировочные кольцами и сеткой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5.9</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Мячи баскетбольные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17</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Стойки волейбольные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Мячи волейбольные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Табло перекидное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Ворота для мини футбола</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футбольный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Насос для накачивания мячей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Измерительные приборы</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Секундомер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Средства первой помощи</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Аптечка медицинская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9606" w:type="dxa"/>
            <w:gridSpan w:val="5"/>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w:t>
            </w:r>
            <w:r w:rsidRPr="007134CD">
              <w:rPr>
                <w:rFonts w:ascii="Times New Roman" w:eastAsia="Times New Roman" w:hAnsi="Times New Roman"/>
                <w:b/>
                <w:sz w:val="28"/>
                <w:szCs w:val="28"/>
                <w:lang w:eastAsia="ru-RU"/>
              </w:rPr>
              <w:t>Спортивные сооружения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6.1.</w:t>
            </w:r>
          </w:p>
        </w:tc>
        <w:tc>
          <w:tcPr>
            <w:tcW w:w="4789"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Спортивный зал игровой</w:t>
            </w:r>
          </w:p>
        </w:tc>
        <w:tc>
          <w:tcPr>
            <w:tcW w:w="4111"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 раздевалками для мальчиков и девочек </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6.2.</w:t>
            </w:r>
          </w:p>
        </w:tc>
        <w:tc>
          <w:tcPr>
            <w:tcW w:w="4789"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Кабинет учителя</w:t>
            </w:r>
          </w:p>
        </w:tc>
        <w:tc>
          <w:tcPr>
            <w:tcW w:w="4111"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Включает в себя рабочий стол, стулья, книжные шкафы (полки).</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6.3.</w:t>
            </w:r>
          </w:p>
        </w:tc>
        <w:tc>
          <w:tcPr>
            <w:tcW w:w="4789"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Подсобное помещение для хранения инвентаря и оборудования</w:t>
            </w:r>
          </w:p>
        </w:tc>
        <w:tc>
          <w:tcPr>
            <w:tcW w:w="4111"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Включает в себя стеллажи.</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b/>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7.</w:t>
            </w:r>
          </w:p>
        </w:tc>
        <w:tc>
          <w:tcPr>
            <w:tcW w:w="8900" w:type="dxa"/>
            <w:gridSpan w:val="4"/>
          </w:tcPr>
          <w:p w:rsidR="007134CD" w:rsidRPr="007134CD" w:rsidRDefault="007134CD" w:rsidP="007134CD">
            <w:pPr>
              <w:spacing w:after="0" w:line="240" w:lineRule="auto"/>
              <w:jc w:val="both"/>
              <w:rPr>
                <w:rFonts w:ascii="Times New Roman" w:eastAsia="Times New Roman" w:hAnsi="Times New Roman"/>
                <w:b/>
                <w:sz w:val="28"/>
                <w:szCs w:val="28"/>
                <w:lang w:eastAsia="ru-RU"/>
              </w:rPr>
            </w:pP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Пришкольный стадион (площадка)</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Площадка игровая баскетбольная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Площадка игровая волейбольная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81138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Гимнастический городок</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bl>
    <w:p w:rsidR="0030187E" w:rsidRDefault="0030187E" w:rsidP="007134CD">
      <w:pPr>
        <w:jc w:val="center"/>
        <w:rPr>
          <w:rFonts w:ascii="Times New Roman" w:eastAsia="Times New Roman" w:hAnsi="Times New Roman"/>
          <w:b/>
          <w:bCs/>
          <w:sz w:val="24"/>
          <w:szCs w:val="24"/>
          <w:lang w:eastAsia="ru-RU"/>
        </w:rPr>
      </w:pPr>
    </w:p>
    <w:p w:rsidR="0030187E" w:rsidRDefault="0030187E" w:rsidP="007134CD">
      <w:pPr>
        <w:jc w:val="center"/>
        <w:rPr>
          <w:rFonts w:ascii="Times New Roman" w:eastAsia="Times New Roman" w:hAnsi="Times New Roman"/>
          <w:b/>
          <w:bCs/>
          <w:sz w:val="24"/>
          <w:szCs w:val="24"/>
          <w:lang w:eastAsia="ru-RU"/>
        </w:rPr>
      </w:pPr>
    </w:p>
    <w:p w:rsidR="007134CD" w:rsidRPr="007134CD" w:rsidRDefault="007134CD" w:rsidP="007134CD">
      <w:pPr>
        <w:jc w:val="center"/>
        <w:rPr>
          <w:rFonts w:ascii="Times New Roman" w:eastAsia="Times New Roman" w:hAnsi="Times New Roman"/>
          <w:b/>
          <w:bCs/>
          <w:sz w:val="24"/>
          <w:szCs w:val="24"/>
          <w:lang w:eastAsia="ru-RU"/>
        </w:rPr>
      </w:pPr>
      <w:r w:rsidRPr="007134CD">
        <w:rPr>
          <w:rFonts w:ascii="Times New Roman" w:eastAsia="Times New Roman" w:hAnsi="Times New Roman"/>
          <w:b/>
          <w:bCs/>
          <w:sz w:val="24"/>
          <w:szCs w:val="24"/>
          <w:lang w:eastAsia="ru-RU"/>
        </w:rPr>
        <w:lastRenderedPageBreak/>
        <w:t>ЛИТЕРАТУРА</w:t>
      </w: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Для</w:t>
      </w:r>
      <w:r w:rsidR="00811389">
        <w:rPr>
          <w:rFonts w:ascii="Times New Roman" w:eastAsia="Times New Roman" w:hAnsi="Times New Roman"/>
          <w:b/>
          <w:sz w:val="28"/>
          <w:szCs w:val="28"/>
          <w:lang w:eastAsia="ru-RU"/>
        </w:rPr>
        <w:t xml:space="preserve"> учителя</w:t>
      </w:r>
      <w:r w:rsidRPr="007134CD">
        <w:rPr>
          <w:rFonts w:ascii="Times New Roman" w:eastAsia="Times New Roman" w:hAnsi="Times New Roman"/>
          <w:b/>
          <w:sz w:val="28"/>
          <w:szCs w:val="28"/>
          <w:lang w:eastAsia="ru-RU"/>
        </w:rPr>
        <w:t>:</w:t>
      </w:r>
    </w:p>
    <w:p w:rsidR="007134CD" w:rsidRPr="007134CD" w:rsidRDefault="007134CD" w:rsidP="007134CD">
      <w:pPr>
        <w:numPr>
          <w:ilvl w:val="0"/>
          <w:numId w:val="2"/>
        </w:numPr>
        <w:tabs>
          <w:tab w:val="num" w:pos="720"/>
        </w:tabs>
        <w:suppressAutoHyphens/>
        <w:spacing w:after="0" w:line="240" w:lineRule="auto"/>
        <w:ind w:left="720"/>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Комплексная про</w:t>
      </w:r>
      <w:r w:rsidRPr="007134CD">
        <w:rPr>
          <w:rFonts w:ascii="Times New Roman" w:eastAsia="Times New Roman" w:hAnsi="Times New Roman"/>
          <w:sz w:val="28"/>
          <w:szCs w:val="28"/>
          <w:lang w:eastAsia="ru-RU"/>
        </w:rPr>
        <w:softHyphen/>
        <w:t xml:space="preserve">грамма физического воспитания учащихся 1-11 классов. Авторы: доктор педагогических наук В. И. Лях, кандидат педагогических наук А. А. </w:t>
      </w:r>
      <w:proofErr w:type="spellStart"/>
      <w:r w:rsidRPr="007134CD">
        <w:rPr>
          <w:rFonts w:ascii="Times New Roman" w:eastAsia="Times New Roman" w:hAnsi="Times New Roman"/>
          <w:sz w:val="28"/>
          <w:szCs w:val="28"/>
          <w:lang w:eastAsia="ru-RU"/>
        </w:rPr>
        <w:t>Зданевич</w:t>
      </w:r>
      <w:proofErr w:type="spellEnd"/>
      <w:r w:rsidRPr="007134CD">
        <w:rPr>
          <w:rFonts w:ascii="Times New Roman" w:eastAsia="Times New Roman" w:hAnsi="Times New Roman"/>
          <w:sz w:val="28"/>
          <w:szCs w:val="28"/>
          <w:lang w:eastAsia="ru-RU"/>
        </w:rPr>
        <w:t xml:space="preserve">. (М.: Просвещение, 2012 Допущено Министерством образования и науки Российской Федерации.) </w:t>
      </w:r>
    </w:p>
    <w:p w:rsidR="007134CD" w:rsidRPr="007134CD" w:rsidRDefault="007134CD" w:rsidP="007134CD">
      <w:pPr>
        <w:numPr>
          <w:ilvl w:val="0"/>
          <w:numId w:val="2"/>
        </w:numPr>
        <w:suppressAutoHyphens/>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Пособия Внеурочная деятельность учащихся. Легкая атлетика: пособие для учителей и методистов / Г.А.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В.С. кузнецов, М.В. Маслов.- М.: Просвещение, 2011г.</w:t>
      </w:r>
    </w:p>
    <w:p w:rsidR="007134CD" w:rsidRPr="007134CD" w:rsidRDefault="007134CD" w:rsidP="007134CD">
      <w:pPr>
        <w:numPr>
          <w:ilvl w:val="0"/>
          <w:numId w:val="2"/>
        </w:numPr>
        <w:contextualSpacing/>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Для обучающегося:</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Былеева</w:t>
      </w:r>
      <w:proofErr w:type="spellEnd"/>
      <w:r w:rsidRPr="007134CD">
        <w:rPr>
          <w:rFonts w:ascii="Times New Roman" w:eastAsia="Times New Roman" w:hAnsi="Times New Roman"/>
          <w:sz w:val="28"/>
          <w:szCs w:val="28"/>
          <w:lang w:eastAsia="ru-RU"/>
        </w:rPr>
        <w:t xml:space="preserve"> Л.Л. «Подвижные игры». М. 2008г.</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Вамк</w:t>
      </w:r>
      <w:proofErr w:type="spellEnd"/>
      <w:r w:rsidRPr="007134CD">
        <w:rPr>
          <w:rFonts w:ascii="Times New Roman" w:eastAsia="Times New Roman" w:hAnsi="Times New Roman"/>
          <w:sz w:val="28"/>
          <w:szCs w:val="28"/>
          <w:lang w:eastAsia="ru-RU"/>
        </w:rPr>
        <w:t xml:space="preserve"> Б.В. «Тренерам юных легкоатлетов». М. 2009г</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Кузнецов В.С.,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xml:space="preserve"> Г.А. Физическая культура. Физкультурно-оздоровительная работа в школе. Москва, 2007.</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В. С. Кузнецов, Г. А.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Планирование и организация занятий. М.</w:t>
      </w:r>
      <w:proofErr w:type="gramStart"/>
      <w:r w:rsidRPr="007134CD">
        <w:rPr>
          <w:rFonts w:ascii="Times New Roman" w:eastAsia="Times New Roman" w:hAnsi="Times New Roman"/>
          <w:sz w:val="28"/>
          <w:szCs w:val="28"/>
          <w:lang w:eastAsia="ru-RU"/>
        </w:rPr>
        <w:t xml:space="preserve"> :</w:t>
      </w:r>
      <w:proofErr w:type="gramEnd"/>
      <w:r w:rsidRPr="007134CD">
        <w:rPr>
          <w:rFonts w:ascii="Times New Roman" w:eastAsia="Times New Roman" w:hAnsi="Times New Roman"/>
          <w:sz w:val="28"/>
          <w:szCs w:val="28"/>
          <w:lang w:eastAsia="ru-RU"/>
        </w:rPr>
        <w:t xml:space="preserve">Дрофа, 2008. С. – 3312003. </w:t>
      </w:r>
    </w:p>
    <w:p w:rsidR="007134CD" w:rsidRPr="007134CD" w:rsidRDefault="007134CD" w:rsidP="007134CD">
      <w:pPr>
        <w:numPr>
          <w:ilvl w:val="0"/>
          <w:numId w:val="3"/>
        </w:numPr>
        <w:suppressAutoHyphens/>
        <w:spacing w:after="0" w:line="240" w:lineRule="auto"/>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Лыхов</w:t>
      </w:r>
      <w:proofErr w:type="spellEnd"/>
      <w:r w:rsidRPr="007134CD">
        <w:rPr>
          <w:rFonts w:ascii="Times New Roman" w:eastAsia="Times New Roman" w:hAnsi="Times New Roman"/>
          <w:sz w:val="28"/>
          <w:szCs w:val="28"/>
          <w:lang w:eastAsia="ru-RU"/>
        </w:rPr>
        <w:t xml:space="preserve"> В.И. «Судейство соревнований по легкой атлетике». М. 2008г. Попов В. Б. «Прыжки в длину». М.2011г</w:t>
      </w:r>
    </w:p>
    <w:p w:rsidR="007134CD" w:rsidRPr="007134CD" w:rsidRDefault="007134CD" w:rsidP="007134CD">
      <w:pPr>
        <w:numPr>
          <w:ilvl w:val="0"/>
          <w:numId w:val="3"/>
        </w:numPr>
        <w:spacing w:before="100" w:beforeAutospacing="1" w:after="0" w:afterAutospacing="1" w:line="240" w:lineRule="auto"/>
        <w:contextualSpacing/>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Литвинова, М. Ф. «Русские народные подвижные игры». Под редакцией </w:t>
      </w:r>
      <w:proofErr w:type="spellStart"/>
      <w:r w:rsidRPr="007134CD">
        <w:rPr>
          <w:rFonts w:ascii="Times New Roman" w:eastAsia="Times New Roman" w:hAnsi="Times New Roman"/>
          <w:sz w:val="28"/>
          <w:szCs w:val="28"/>
          <w:lang w:eastAsia="ru-RU"/>
        </w:rPr>
        <w:t>Руссковой</w:t>
      </w:r>
      <w:proofErr w:type="spellEnd"/>
      <w:r w:rsidRPr="007134CD">
        <w:rPr>
          <w:rFonts w:ascii="Times New Roman" w:eastAsia="Times New Roman" w:hAnsi="Times New Roman"/>
          <w:sz w:val="28"/>
          <w:szCs w:val="28"/>
          <w:lang w:eastAsia="ru-RU"/>
        </w:rPr>
        <w:t xml:space="preserve">, Л. В. М., Просвещение. 1986г. </w:t>
      </w:r>
    </w:p>
    <w:p w:rsidR="00811389" w:rsidRDefault="007134CD" w:rsidP="00811389">
      <w:pPr>
        <w:numPr>
          <w:ilvl w:val="0"/>
          <w:numId w:val="3"/>
        </w:numPr>
        <w:spacing w:before="100" w:beforeAutospacing="1" w:after="0" w:afterAutospacing="1" w:line="240" w:lineRule="auto"/>
        <w:ind w:firstLine="454"/>
        <w:jc w:val="both"/>
        <w:rPr>
          <w:rFonts w:ascii="Times New Roman" w:hAnsi="Times New Roman"/>
          <w:sz w:val="28"/>
          <w:szCs w:val="28"/>
        </w:rPr>
      </w:pPr>
      <w:r w:rsidRPr="007134CD">
        <w:rPr>
          <w:rFonts w:ascii="Times New Roman" w:eastAsia="Times New Roman" w:hAnsi="Times New Roman"/>
          <w:sz w:val="28"/>
          <w:szCs w:val="28"/>
          <w:lang w:eastAsia="ru-RU"/>
        </w:rPr>
        <w:t xml:space="preserve">Патрикеев, А. Ю. «Подвижные игры» 1-4 классы. Учебно-методическое пособие. М., ВАКО. 2007г. </w:t>
      </w:r>
    </w:p>
    <w:p w:rsidR="00F40A2B" w:rsidRPr="00811389" w:rsidRDefault="00F40A2B" w:rsidP="00811389">
      <w:pPr>
        <w:spacing w:before="100" w:beforeAutospacing="1" w:after="0" w:afterAutospacing="1" w:line="240" w:lineRule="auto"/>
        <w:jc w:val="both"/>
        <w:rPr>
          <w:rFonts w:ascii="Times New Roman" w:hAnsi="Times New Roman"/>
          <w:sz w:val="28"/>
          <w:szCs w:val="28"/>
        </w:rPr>
      </w:pPr>
      <w:r w:rsidRPr="00811389">
        <w:rPr>
          <w:b/>
          <w:bCs/>
        </w:rPr>
        <w:t>НОРМАТИВНО-ТЕСТИРУЮЩАЯ ЧАСТЬ ВФСК ГТО</w:t>
      </w:r>
      <w:r>
        <w:t xml:space="preserve">  </w:t>
      </w:r>
      <w:r w:rsidRPr="00B62DAA">
        <w:t>III СТУПЕНЬ</w:t>
      </w:r>
      <w:r w:rsidR="00811389">
        <w:t xml:space="preserve"> </w:t>
      </w:r>
      <w:r w:rsidRPr="00B62DAA">
        <w:t>(мальчики и девочки 11-12 лет) (5-6 класс)</w:t>
      </w:r>
    </w:p>
    <w:tbl>
      <w:tblPr>
        <w:tblW w:w="108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544"/>
        <w:gridCol w:w="1276"/>
        <w:gridCol w:w="1370"/>
        <w:gridCol w:w="1134"/>
        <w:gridCol w:w="992"/>
        <w:gridCol w:w="992"/>
        <w:gridCol w:w="993"/>
      </w:tblGrid>
      <w:tr w:rsidR="00F40A2B" w:rsidRPr="00B62DAA" w:rsidTr="00811389">
        <w:tc>
          <w:tcPr>
            <w:tcW w:w="567" w:type="dxa"/>
            <w:vMerge w:val="restart"/>
            <w:shd w:val="clear" w:color="auto" w:fill="auto"/>
            <w:vAlign w:val="center"/>
          </w:tcPr>
          <w:p w:rsidR="00F40A2B" w:rsidRPr="00B62DAA" w:rsidRDefault="00F40A2B" w:rsidP="00811389">
            <w:pPr>
              <w:jc w:val="center"/>
            </w:pPr>
            <w:r w:rsidRPr="00F40A2B">
              <w:rPr>
                <w:b/>
                <w:bCs/>
              </w:rPr>
              <w:t xml:space="preserve">        </w:t>
            </w:r>
            <w:r>
              <w:rPr>
                <w:b/>
                <w:bCs/>
              </w:rPr>
              <w:t xml:space="preserve">                               </w:t>
            </w:r>
            <w:r w:rsidRPr="00B62DAA">
              <w:rPr>
                <w:color w:val="000000"/>
              </w:rPr>
              <w:t xml:space="preserve">№ </w:t>
            </w:r>
            <w:proofErr w:type="gramStart"/>
            <w:r w:rsidRPr="00B62DAA">
              <w:rPr>
                <w:color w:val="000000"/>
              </w:rPr>
              <w:t>п</w:t>
            </w:r>
            <w:proofErr w:type="gramEnd"/>
            <w:r w:rsidRPr="00B62DAA">
              <w:rPr>
                <w:color w:val="000000"/>
              </w:rPr>
              <w:t>/п</w:t>
            </w:r>
          </w:p>
        </w:tc>
        <w:tc>
          <w:tcPr>
            <w:tcW w:w="3544" w:type="dxa"/>
            <w:vMerge w:val="restart"/>
            <w:shd w:val="clear" w:color="auto" w:fill="auto"/>
            <w:vAlign w:val="center"/>
          </w:tcPr>
          <w:p w:rsidR="00F40A2B" w:rsidRPr="00B62DAA" w:rsidRDefault="00F40A2B" w:rsidP="00811389">
            <w:pPr>
              <w:jc w:val="center"/>
              <w:rPr>
                <w:color w:val="000000"/>
              </w:rPr>
            </w:pPr>
            <w:r w:rsidRPr="00B62DAA">
              <w:rPr>
                <w:color w:val="000000"/>
              </w:rPr>
              <w:t>Виды</w:t>
            </w:r>
          </w:p>
          <w:p w:rsidR="00F40A2B" w:rsidRPr="00B62DAA" w:rsidRDefault="00F40A2B" w:rsidP="00811389">
            <w:pPr>
              <w:jc w:val="center"/>
              <w:rPr>
                <w:color w:val="000000"/>
              </w:rPr>
            </w:pPr>
            <w:r w:rsidRPr="00B62DAA">
              <w:rPr>
                <w:color w:val="000000"/>
              </w:rPr>
              <w:t>испытаний</w:t>
            </w:r>
          </w:p>
          <w:p w:rsidR="00F40A2B" w:rsidRPr="00B62DAA" w:rsidRDefault="00F40A2B" w:rsidP="00811389">
            <w:pPr>
              <w:jc w:val="center"/>
            </w:pPr>
            <w:r w:rsidRPr="00B62DAA">
              <w:rPr>
                <w:color w:val="000000"/>
              </w:rPr>
              <w:t>(тесты)</w:t>
            </w:r>
          </w:p>
        </w:tc>
        <w:tc>
          <w:tcPr>
            <w:tcW w:w="3780" w:type="dxa"/>
            <w:gridSpan w:val="3"/>
            <w:shd w:val="clear" w:color="auto" w:fill="auto"/>
            <w:vAlign w:val="center"/>
          </w:tcPr>
          <w:p w:rsidR="00F40A2B" w:rsidRPr="00B62DAA" w:rsidRDefault="00F40A2B" w:rsidP="00811389">
            <w:pPr>
              <w:jc w:val="center"/>
              <w:rPr>
                <w:color w:val="000000"/>
              </w:rPr>
            </w:pPr>
            <w:r w:rsidRPr="00B62DAA">
              <w:rPr>
                <w:color w:val="000000"/>
              </w:rPr>
              <w:t>Мальчики</w:t>
            </w:r>
          </w:p>
        </w:tc>
        <w:tc>
          <w:tcPr>
            <w:tcW w:w="2977" w:type="dxa"/>
            <w:gridSpan w:val="3"/>
            <w:shd w:val="clear" w:color="auto" w:fill="auto"/>
            <w:vAlign w:val="center"/>
          </w:tcPr>
          <w:p w:rsidR="00F40A2B" w:rsidRPr="00B62DAA" w:rsidRDefault="00F40A2B" w:rsidP="00811389">
            <w:pPr>
              <w:jc w:val="center"/>
              <w:rPr>
                <w:color w:val="000000"/>
              </w:rPr>
            </w:pPr>
            <w:r w:rsidRPr="00B62DAA">
              <w:rPr>
                <w:color w:val="000000"/>
              </w:rPr>
              <w:t>Девочки</w:t>
            </w:r>
          </w:p>
        </w:tc>
      </w:tr>
      <w:tr w:rsidR="00F40A2B" w:rsidRPr="00B62DAA" w:rsidTr="00811389">
        <w:tc>
          <w:tcPr>
            <w:tcW w:w="567" w:type="dxa"/>
            <w:vMerge/>
            <w:shd w:val="clear" w:color="auto" w:fill="auto"/>
            <w:vAlign w:val="center"/>
          </w:tcPr>
          <w:p w:rsidR="00F40A2B" w:rsidRPr="00B62DAA" w:rsidRDefault="00F40A2B" w:rsidP="00811389">
            <w:pPr>
              <w:jc w:val="center"/>
            </w:pPr>
          </w:p>
        </w:tc>
        <w:tc>
          <w:tcPr>
            <w:tcW w:w="3544" w:type="dxa"/>
            <w:vMerge/>
            <w:shd w:val="clear" w:color="auto" w:fill="auto"/>
            <w:vAlign w:val="center"/>
          </w:tcPr>
          <w:p w:rsidR="00F40A2B" w:rsidRPr="00B62DAA" w:rsidRDefault="00F40A2B" w:rsidP="00811389">
            <w:pPr>
              <w:jc w:val="center"/>
            </w:pPr>
          </w:p>
        </w:tc>
        <w:tc>
          <w:tcPr>
            <w:tcW w:w="1276" w:type="dxa"/>
            <w:shd w:val="clear" w:color="auto" w:fill="auto"/>
            <w:vAlign w:val="center"/>
          </w:tcPr>
          <w:p w:rsidR="00F40A2B" w:rsidRPr="00B62DAA" w:rsidRDefault="00F40A2B" w:rsidP="00811389">
            <w:pPr>
              <w:ind w:hanging="108"/>
              <w:jc w:val="center"/>
              <w:rPr>
                <w:color w:val="000000"/>
              </w:rPr>
            </w:pPr>
            <w:r w:rsidRPr="00B62DAA">
              <w:rPr>
                <w:color w:val="000000"/>
              </w:rPr>
              <w:t>Бронзовый знак</w:t>
            </w:r>
          </w:p>
        </w:tc>
        <w:tc>
          <w:tcPr>
            <w:tcW w:w="1370" w:type="dxa"/>
            <w:shd w:val="clear" w:color="auto" w:fill="auto"/>
            <w:vAlign w:val="center"/>
          </w:tcPr>
          <w:p w:rsidR="00F40A2B" w:rsidRPr="00B62DAA" w:rsidRDefault="00F40A2B" w:rsidP="00811389">
            <w:pPr>
              <w:ind w:hanging="108"/>
              <w:jc w:val="center"/>
              <w:rPr>
                <w:color w:val="000000"/>
              </w:rPr>
            </w:pPr>
            <w:r w:rsidRPr="00B62DAA">
              <w:rPr>
                <w:color w:val="000000"/>
              </w:rPr>
              <w:t>Серебряный знак</w:t>
            </w:r>
          </w:p>
        </w:tc>
        <w:tc>
          <w:tcPr>
            <w:tcW w:w="1134" w:type="dxa"/>
            <w:shd w:val="clear" w:color="auto" w:fill="auto"/>
            <w:vAlign w:val="center"/>
          </w:tcPr>
          <w:p w:rsidR="00F40A2B" w:rsidRPr="00B62DAA" w:rsidRDefault="00F40A2B" w:rsidP="00811389">
            <w:pPr>
              <w:ind w:right="-108" w:hanging="108"/>
              <w:jc w:val="center"/>
              <w:rPr>
                <w:color w:val="000000"/>
              </w:rPr>
            </w:pPr>
            <w:r w:rsidRPr="00B62DAA">
              <w:rPr>
                <w:color w:val="000000"/>
              </w:rPr>
              <w:t>Золотой знак</w:t>
            </w:r>
          </w:p>
        </w:tc>
        <w:tc>
          <w:tcPr>
            <w:tcW w:w="992" w:type="dxa"/>
            <w:shd w:val="clear" w:color="auto" w:fill="auto"/>
            <w:vAlign w:val="center"/>
          </w:tcPr>
          <w:p w:rsidR="00F40A2B" w:rsidRPr="00B62DAA" w:rsidRDefault="00F40A2B" w:rsidP="00811389">
            <w:pPr>
              <w:ind w:hanging="108"/>
              <w:jc w:val="center"/>
              <w:rPr>
                <w:color w:val="000000"/>
              </w:rPr>
            </w:pPr>
            <w:r w:rsidRPr="00B62DAA">
              <w:rPr>
                <w:color w:val="000000"/>
              </w:rPr>
              <w:t>Бронзовый знак</w:t>
            </w:r>
          </w:p>
        </w:tc>
        <w:tc>
          <w:tcPr>
            <w:tcW w:w="992" w:type="dxa"/>
            <w:shd w:val="clear" w:color="auto" w:fill="auto"/>
            <w:vAlign w:val="center"/>
          </w:tcPr>
          <w:p w:rsidR="00F40A2B" w:rsidRPr="00B62DAA" w:rsidRDefault="00F40A2B" w:rsidP="00811389">
            <w:pPr>
              <w:jc w:val="center"/>
              <w:rPr>
                <w:color w:val="000000"/>
              </w:rPr>
            </w:pPr>
            <w:r w:rsidRPr="00B62DAA">
              <w:rPr>
                <w:color w:val="000000"/>
              </w:rPr>
              <w:t>Серебряный знак</w:t>
            </w:r>
          </w:p>
        </w:tc>
        <w:tc>
          <w:tcPr>
            <w:tcW w:w="993" w:type="dxa"/>
            <w:shd w:val="clear" w:color="auto" w:fill="auto"/>
            <w:vAlign w:val="center"/>
          </w:tcPr>
          <w:p w:rsidR="00F40A2B" w:rsidRPr="00B62DAA" w:rsidRDefault="00F40A2B" w:rsidP="00811389">
            <w:pPr>
              <w:ind w:right="-108" w:hanging="108"/>
              <w:jc w:val="center"/>
              <w:rPr>
                <w:color w:val="000000"/>
              </w:rPr>
            </w:pPr>
            <w:r w:rsidRPr="00B62DAA">
              <w:rPr>
                <w:color w:val="000000"/>
              </w:rPr>
              <w:t>Золотой</w:t>
            </w:r>
          </w:p>
          <w:p w:rsidR="00F40A2B" w:rsidRPr="00B62DAA" w:rsidRDefault="00F40A2B" w:rsidP="00811389">
            <w:pPr>
              <w:jc w:val="center"/>
              <w:rPr>
                <w:color w:val="000000"/>
              </w:rPr>
            </w:pPr>
            <w:r w:rsidRPr="00B62DAA">
              <w:rPr>
                <w:color w:val="000000"/>
              </w:rPr>
              <w:t>Знак</w:t>
            </w:r>
          </w:p>
        </w:tc>
      </w:tr>
      <w:tr w:rsidR="00F40A2B" w:rsidRPr="00B62DAA" w:rsidTr="00811389">
        <w:tc>
          <w:tcPr>
            <w:tcW w:w="567" w:type="dxa"/>
            <w:vMerge/>
            <w:shd w:val="clear" w:color="auto" w:fill="auto"/>
          </w:tcPr>
          <w:p w:rsidR="00F40A2B" w:rsidRPr="00B62DAA" w:rsidRDefault="00F40A2B" w:rsidP="00811389">
            <w:pPr>
              <w:jc w:val="both"/>
            </w:pPr>
          </w:p>
        </w:tc>
        <w:tc>
          <w:tcPr>
            <w:tcW w:w="3544" w:type="dxa"/>
            <w:vMerge/>
            <w:shd w:val="clear" w:color="auto" w:fill="auto"/>
          </w:tcPr>
          <w:p w:rsidR="00F40A2B" w:rsidRPr="00B62DAA" w:rsidRDefault="00F40A2B" w:rsidP="00811389">
            <w:pPr>
              <w:jc w:val="both"/>
            </w:pPr>
          </w:p>
        </w:tc>
        <w:tc>
          <w:tcPr>
            <w:tcW w:w="6757" w:type="dxa"/>
            <w:gridSpan w:val="6"/>
            <w:shd w:val="clear" w:color="auto" w:fill="auto"/>
          </w:tcPr>
          <w:p w:rsidR="00F40A2B" w:rsidRPr="00B62DAA" w:rsidRDefault="00F40A2B" w:rsidP="00811389">
            <w:pPr>
              <w:jc w:val="center"/>
            </w:pPr>
            <w:r w:rsidRPr="00B62DAA">
              <w:rPr>
                <w:color w:val="000000"/>
              </w:rPr>
              <w:t>Обязательные испытания (тесты)</w:t>
            </w:r>
          </w:p>
        </w:tc>
      </w:tr>
      <w:tr w:rsidR="00F40A2B" w:rsidRPr="00B62DAA" w:rsidTr="00811389">
        <w:trPr>
          <w:trHeight w:val="649"/>
        </w:trPr>
        <w:tc>
          <w:tcPr>
            <w:tcW w:w="567" w:type="dxa"/>
            <w:shd w:val="clear" w:color="auto" w:fill="auto"/>
            <w:vAlign w:val="center"/>
          </w:tcPr>
          <w:p w:rsidR="00F40A2B" w:rsidRPr="00B62DAA" w:rsidRDefault="00F40A2B" w:rsidP="00811389">
            <w:pPr>
              <w:jc w:val="center"/>
            </w:pPr>
            <w:r w:rsidRPr="00B62DAA">
              <w:t>1.</w:t>
            </w:r>
          </w:p>
        </w:tc>
        <w:tc>
          <w:tcPr>
            <w:tcW w:w="3544" w:type="dxa"/>
            <w:shd w:val="clear" w:color="auto" w:fill="auto"/>
          </w:tcPr>
          <w:p w:rsidR="00F40A2B" w:rsidRPr="00B62DAA" w:rsidRDefault="00F40A2B" w:rsidP="00811389">
            <w:pPr>
              <w:rPr>
                <w:color w:val="000000"/>
              </w:rPr>
            </w:pPr>
            <w:r w:rsidRPr="00B62DAA">
              <w:rPr>
                <w:color w:val="000000"/>
              </w:rPr>
              <w:t>Бег на 60 м (сек.)</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11,0</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10,8</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9,9</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11,4</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11,2</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10,3</w:t>
            </w:r>
          </w:p>
        </w:tc>
      </w:tr>
      <w:tr w:rsidR="00F40A2B" w:rsidRPr="00B62DAA" w:rsidTr="00811389">
        <w:tc>
          <w:tcPr>
            <w:tcW w:w="567" w:type="dxa"/>
            <w:vMerge w:val="restart"/>
            <w:shd w:val="clear" w:color="auto" w:fill="auto"/>
            <w:vAlign w:val="center"/>
          </w:tcPr>
          <w:p w:rsidR="00F40A2B" w:rsidRPr="00B62DAA" w:rsidRDefault="00F40A2B" w:rsidP="00811389">
            <w:pPr>
              <w:jc w:val="center"/>
            </w:pPr>
            <w:r w:rsidRPr="00B62DAA">
              <w:t>2.</w:t>
            </w:r>
          </w:p>
        </w:tc>
        <w:tc>
          <w:tcPr>
            <w:tcW w:w="3544" w:type="dxa"/>
            <w:shd w:val="clear" w:color="auto" w:fill="auto"/>
          </w:tcPr>
          <w:p w:rsidR="00F40A2B" w:rsidRPr="00B62DAA" w:rsidRDefault="00F40A2B" w:rsidP="00811389">
            <w:pPr>
              <w:rPr>
                <w:color w:val="000000"/>
              </w:rPr>
            </w:pPr>
            <w:r w:rsidRPr="00B62DAA">
              <w:rPr>
                <w:color w:val="000000"/>
              </w:rPr>
              <w:t>Бег на 1,5 км (мин., сек.)</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8,35</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7,55</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7,10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8,55</w:t>
            </w:r>
          </w:p>
        </w:tc>
        <w:tc>
          <w:tcPr>
            <w:tcW w:w="992" w:type="dxa"/>
            <w:shd w:val="clear" w:color="auto" w:fill="auto"/>
            <w:vAlign w:val="center"/>
          </w:tcPr>
          <w:p w:rsidR="00F40A2B" w:rsidRPr="00B62DAA" w:rsidRDefault="00F40A2B" w:rsidP="00811389">
            <w:pPr>
              <w:jc w:val="center"/>
              <w:rPr>
                <w:color w:val="000000"/>
              </w:rPr>
            </w:pPr>
            <w:r w:rsidRPr="00B62DAA">
              <w:rPr>
                <w:color w:val="000000"/>
              </w:rPr>
              <w:t>8,35</w:t>
            </w:r>
          </w:p>
        </w:tc>
        <w:tc>
          <w:tcPr>
            <w:tcW w:w="993" w:type="dxa"/>
            <w:shd w:val="clear" w:color="auto" w:fill="auto"/>
            <w:vAlign w:val="center"/>
          </w:tcPr>
          <w:p w:rsidR="00F40A2B" w:rsidRPr="00B62DAA" w:rsidRDefault="00F40A2B" w:rsidP="00811389">
            <w:pPr>
              <w:jc w:val="center"/>
              <w:rPr>
                <w:color w:val="000000"/>
              </w:rPr>
            </w:pPr>
            <w:r w:rsidRPr="00B62DAA">
              <w:rPr>
                <w:color w:val="000000"/>
              </w:rPr>
              <w:t>8,00</w:t>
            </w:r>
          </w:p>
        </w:tc>
      </w:tr>
      <w:tr w:rsidR="00F40A2B" w:rsidRPr="00B62DAA" w:rsidTr="00811389">
        <w:tc>
          <w:tcPr>
            <w:tcW w:w="567" w:type="dxa"/>
            <w:vMerge/>
            <w:shd w:val="clear" w:color="auto" w:fill="auto"/>
            <w:vAlign w:val="center"/>
          </w:tcPr>
          <w:p w:rsidR="00F40A2B" w:rsidRPr="00B62DAA" w:rsidRDefault="00F40A2B" w:rsidP="00811389">
            <w:pPr>
              <w:jc w:val="center"/>
            </w:pPr>
          </w:p>
        </w:tc>
        <w:tc>
          <w:tcPr>
            <w:tcW w:w="3544" w:type="dxa"/>
            <w:shd w:val="clear" w:color="auto" w:fill="auto"/>
          </w:tcPr>
          <w:p w:rsidR="00F40A2B" w:rsidRPr="00B62DAA" w:rsidRDefault="00F40A2B" w:rsidP="00811389">
            <w:pPr>
              <w:rPr>
                <w:color w:val="000000"/>
              </w:rPr>
            </w:pPr>
            <w:r w:rsidRPr="00B62DAA">
              <w:rPr>
                <w:color w:val="000000"/>
              </w:rPr>
              <w:t>или на 2 к</w:t>
            </w:r>
            <w:proofErr w:type="gramStart"/>
            <w:r w:rsidRPr="00B62DAA">
              <w:rPr>
                <w:color w:val="000000"/>
              </w:rPr>
              <w:t>м(</w:t>
            </w:r>
            <w:proofErr w:type="gramEnd"/>
            <w:r w:rsidRPr="00B62DAA">
              <w:rPr>
                <w:color w:val="000000"/>
              </w:rPr>
              <w:t>мин., сек.)</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10.25</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10.00</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9.30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12.30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12.00</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11.30</w:t>
            </w:r>
          </w:p>
        </w:tc>
      </w:tr>
      <w:tr w:rsidR="00F40A2B" w:rsidRPr="00B62DAA" w:rsidTr="00811389">
        <w:trPr>
          <w:trHeight w:val="401"/>
        </w:trPr>
        <w:tc>
          <w:tcPr>
            <w:tcW w:w="567" w:type="dxa"/>
            <w:vMerge w:val="restart"/>
            <w:shd w:val="clear" w:color="auto" w:fill="auto"/>
            <w:vAlign w:val="center"/>
          </w:tcPr>
          <w:p w:rsidR="00F40A2B" w:rsidRPr="00B62DAA" w:rsidRDefault="00F40A2B" w:rsidP="00811389">
            <w:pPr>
              <w:jc w:val="center"/>
            </w:pPr>
            <w:r w:rsidRPr="00B62DAA">
              <w:t>3.</w:t>
            </w:r>
          </w:p>
        </w:tc>
        <w:tc>
          <w:tcPr>
            <w:tcW w:w="3544" w:type="dxa"/>
            <w:shd w:val="clear" w:color="auto" w:fill="auto"/>
          </w:tcPr>
          <w:p w:rsidR="00F40A2B" w:rsidRPr="00B62DAA" w:rsidRDefault="00F40A2B" w:rsidP="00811389">
            <w:pPr>
              <w:rPr>
                <w:color w:val="000000"/>
              </w:rPr>
            </w:pPr>
            <w:r w:rsidRPr="00B62DAA">
              <w:rPr>
                <w:color w:val="000000"/>
              </w:rPr>
              <w:t>Прыжок в длину с разбега (</w:t>
            </w:r>
            <w:proofErr w:type="gramStart"/>
            <w:r w:rsidRPr="00B62DAA">
              <w:rPr>
                <w:color w:val="000000"/>
              </w:rPr>
              <w:t>см</w:t>
            </w:r>
            <w:proofErr w:type="gramEnd"/>
            <w:r w:rsidRPr="00B62DAA">
              <w:rPr>
                <w:color w:val="000000"/>
              </w:rPr>
              <w:t>)</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280</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290</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330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240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260</w:t>
            </w:r>
          </w:p>
        </w:tc>
        <w:tc>
          <w:tcPr>
            <w:tcW w:w="993" w:type="dxa"/>
            <w:shd w:val="clear" w:color="auto" w:fill="auto"/>
            <w:vAlign w:val="center"/>
          </w:tcPr>
          <w:p w:rsidR="00F40A2B" w:rsidRPr="00B62DAA" w:rsidRDefault="00F40A2B" w:rsidP="00811389">
            <w:pPr>
              <w:jc w:val="center"/>
              <w:rPr>
                <w:color w:val="000000"/>
              </w:rPr>
            </w:pPr>
            <w:r w:rsidRPr="00B62DAA">
              <w:rPr>
                <w:color w:val="000000"/>
              </w:rPr>
              <w:t>300</w:t>
            </w:r>
          </w:p>
        </w:tc>
      </w:tr>
      <w:tr w:rsidR="00F40A2B" w:rsidRPr="00B62DAA" w:rsidTr="00811389">
        <w:trPr>
          <w:trHeight w:val="420"/>
        </w:trPr>
        <w:tc>
          <w:tcPr>
            <w:tcW w:w="567" w:type="dxa"/>
            <w:vMerge/>
            <w:shd w:val="clear" w:color="auto" w:fill="auto"/>
            <w:vAlign w:val="center"/>
          </w:tcPr>
          <w:p w:rsidR="00F40A2B" w:rsidRPr="00B62DAA" w:rsidRDefault="00F40A2B" w:rsidP="00811389">
            <w:pPr>
              <w:jc w:val="center"/>
            </w:pPr>
          </w:p>
        </w:tc>
        <w:tc>
          <w:tcPr>
            <w:tcW w:w="3544" w:type="dxa"/>
            <w:shd w:val="clear" w:color="auto" w:fill="auto"/>
          </w:tcPr>
          <w:p w:rsidR="00F40A2B" w:rsidRPr="00B62DAA" w:rsidRDefault="00F40A2B" w:rsidP="00811389">
            <w:pPr>
              <w:rPr>
                <w:color w:val="000000"/>
              </w:rPr>
            </w:pPr>
            <w:r w:rsidRPr="00B62DAA">
              <w:rPr>
                <w:color w:val="000000"/>
              </w:rPr>
              <w:t>или прыжок в длину с места толчком двумя ногами (</w:t>
            </w:r>
            <w:proofErr w:type="gramStart"/>
            <w:r w:rsidRPr="00B62DAA">
              <w:rPr>
                <w:color w:val="000000"/>
              </w:rPr>
              <w:t>см</w:t>
            </w:r>
            <w:proofErr w:type="gramEnd"/>
            <w:r w:rsidRPr="00B62DAA">
              <w:rPr>
                <w:color w:val="000000"/>
              </w:rPr>
              <w:t>)</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150</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160</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175</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140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145</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165</w:t>
            </w:r>
          </w:p>
        </w:tc>
      </w:tr>
      <w:tr w:rsidR="00F40A2B" w:rsidRPr="00B62DAA" w:rsidTr="00811389">
        <w:tc>
          <w:tcPr>
            <w:tcW w:w="567" w:type="dxa"/>
            <w:vMerge w:val="restart"/>
            <w:shd w:val="clear" w:color="auto" w:fill="auto"/>
            <w:vAlign w:val="center"/>
          </w:tcPr>
          <w:p w:rsidR="00F40A2B" w:rsidRPr="00B62DAA" w:rsidRDefault="00F40A2B" w:rsidP="00811389">
            <w:pPr>
              <w:jc w:val="center"/>
            </w:pPr>
            <w:r w:rsidRPr="00B62DAA">
              <w:t>4.</w:t>
            </w:r>
          </w:p>
        </w:tc>
        <w:tc>
          <w:tcPr>
            <w:tcW w:w="3544" w:type="dxa"/>
            <w:shd w:val="clear" w:color="auto" w:fill="auto"/>
          </w:tcPr>
          <w:p w:rsidR="00F40A2B" w:rsidRPr="00B62DAA" w:rsidRDefault="00F40A2B" w:rsidP="00811389">
            <w:pPr>
              <w:rPr>
                <w:color w:val="000000"/>
              </w:rPr>
            </w:pPr>
            <w:r w:rsidRPr="00B62DAA">
              <w:rPr>
                <w:color w:val="000000"/>
              </w:rPr>
              <w:t>Подтягивание из виса на высокой перекладине (раз)</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3</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4</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7</w:t>
            </w:r>
          </w:p>
        </w:tc>
        <w:tc>
          <w:tcPr>
            <w:tcW w:w="992" w:type="dxa"/>
            <w:shd w:val="clear" w:color="auto" w:fill="auto"/>
            <w:vAlign w:val="center"/>
          </w:tcPr>
          <w:p w:rsidR="00F40A2B" w:rsidRPr="00B62DAA" w:rsidRDefault="00F40A2B" w:rsidP="00811389">
            <w:pPr>
              <w:jc w:val="center"/>
              <w:rPr>
                <w:color w:val="000000"/>
              </w:rPr>
            </w:pPr>
            <w:r w:rsidRPr="00B62DAA">
              <w:rPr>
                <w:color w:val="000000"/>
              </w:rPr>
              <w:t>–</w:t>
            </w:r>
          </w:p>
        </w:tc>
        <w:tc>
          <w:tcPr>
            <w:tcW w:w="992" w:type="dxa"/>
            <w:shd w:val="clear" w:color="auto" w:fill="auto"/>
            <w:vAlign w:val="center"/>
          </w:tcPr>
          <w:p w:rsidR="00F40A2B" w:rsidRPr="00B62DAA" w:rsidRDefault="00F40A2B" w:rsidP="00811389">
            <w:pPr>
              <w:jc w:val="center"/>
              <w:rPr>
                <w:color w:val="000000"/>
              </w:rPr>
            </w:pPr>
            <w:r w:rsidRPr="00B62DAA">
              <w:rPr>
                <w:color w:val="000000"/>
              </w:rPr>
              <w:t>–</w:t>
            </w:r>
          </w:p>
        </w:tc>
        <w:tc>
          <w:tcPr>
            <w:tcW w:w="993" w:type="dxa"/>
            <w:shd w:val="clear" w:color="auto" w:fill="auto"/>
            <w:vAlign w:val="center"/>
          </w:tcPr>
          <w:p w:rsidR="00F40A2B" w:rsidRPr="00B62DAA" w:rsidRDefault="00F40A2B" w:rsidP="00811389">
            <w:pPr>
              <w:jc w:val="center"/>
              <w:rPr>
                <w:color w:val="000000"/>
              </w:rPr>
            </w:pPr>
            <w:r w:rsidRPr="00B62DAA">
              <w:rPr>
                <w:color w:val="000000"/>
              </w:rPr>
              <w:t>–</w:t>
            </w:r>
          </w:p>
        </w:tc>
      </w:tr>
      <w:tr w:rsidR="00F40A2B" w:rsidRPr="00B62DAA" w:rsidTr="00811389">
        <w:tc>
          <w:tcPr>
            <w:tcW w:w="567" w:type="dxa"/>
            <w:vMerge/>
            <w:shd w:val="clear" w:color="auto" w:fill="auto"/>
            <w:vAlign w:val="center"/>
          </w:tcPr>
          <w:p w:rsidR="00F40A2B" w:rsidRPr="00B62DAA" w:rsidRDefault="00F40A2B" w:rsidP="00811389">
            <w:pPr>
              <w:jc w:val="center"/>
            </w:pPr>
          </w:p>
        </w:tc>
        <w:tc>
          <w:tcPr>
            <w:tcW w:w="3544" w:type="dxa"/>
            <w:shd w:val="clear" w:color="auto" w:fill="auto"/>
          </w:tcPr>
          <w:p w:rsidR="00F40A2B" w:rsidRPr="00B62DAA" w:rsidRDefault="00F40A2B" w:rsidP="00811389">
            <w:pPr>
              <w:rPr>
                <w:color w:val="000000"/>
              </w:rPr>
            </w:pPr>
            <w:r w:rsidRPr="00B62DAA">
              <w:rPr>
                <w:color w:val="000000"/>
              </w:rPr>
              <w:t>или подтягивание из виса лежа на низкой перекладине (раз)</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w:t>
            </w:r>
          </w:p>
        </w:tc>
        <w:tc>
          <w:tcPr>
            <w:tcW w:w="992" w:type="dxa"/>
            <w:shd w:val="clear" w:color="auto" w:fill="auto"/>
            <w:vAlign w:val="center"/>
          </w:tcPr>
          <w:p w:rsidR="00F40A2B" w:rsidRPr="00B62DAA" w:rsidRDefault="00F40A2B" w:rsidP="00811389">
            <w:pPr>
              <w:jc w:val="center"/>
              <w:rPr>
                <w:color w:val="000000"/>
              </w:rPr>
            </w:pPr>
            <w:r w:rsidRPr="00B62DAA">
              <w:rPr>
                <w:color w:val="000000"/>
              </w:rPr>
              <w:t>9</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11</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17</w:t>
            </w:r>
          </w:p>
        </w:tc>
      </w:tr>
      <w:tr w:rsidR="00F40A2B" w:rsidRPr="00B62DAA" w:rsidTr="00811389">
        <w:tc>
          <w:tcPr>
            <w:tcW w:w="567" w:type="dxa"/>
            <w:shd w:val="clear" w:color="auto" w:fill="auto"/>
            <w:vAlign w:val="center"/>
          </w:tcPr>
          <w:p w:rsidR="00F40A2B" w:rsidRPr="00B62DAA" w:rsidRDefault="00F40A2B" w:rsidP="00811389">
            <w:pPr>
              <w:jc w:val="center"/>
            </w:pPr>
          </w:p>
        </w:tc>
        <w:tc>
          <w:tcPr>
            <w:tcW w:w="3544" w:type="dxa"/>
            <w:shd w:val="clear" w:color="auto" w:fill="auto"/>
          </w:tcPr>
          <w:p w:rsidR="00F40A2B" w:rsidRPr="00B62DAA" w:rsidRDefault="00F40A2B" w:rsidP="00811389">
            <w:pPr>
              <w:rPr>
                <w:color w:val="000000"/>
              </w:rPr>
            </w:pPr>
            <w:r w:rsidRPr="00B62DAA">
              <w:rPr>
                <w:color w:val="000000"/>
              </w:rPr>
              <w:t>или сгибание и разгибание рук в упоре лежа на полу (раз)</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12</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14</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20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7</w:t>
            </w:r>
          </w:p>
        </w:tc>
        <w:tc>
          <w:tcPr>
            <w:tcW w:w="992" w:type="dxa"/>
            <w:shd w:val="clear" w:color="auto" w:fill="auto"/>
            <w:vAlign w:val="center"/>
          </w:tcPr>
          <w:p w:rsidR="00F40A2B" w:rsidRPr="00B62DAA" w:rsidRDefault="00F40A2B" w:rsidP="00811389">
            <w:pPr>
              <w:jc w:val="center"/>
              <w:rPr>
                <w:color w:val="000000"/>
              </w:rPr>
            </w:pPr>
            <w:r w:rsidRPr="00B62DAA">
              <w:rPr>
                <w:color w:val="000000"/>
              </w:rPr>
              <w:t>8</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14</w:t>
            </w:r>
          </w:p>
        </w:tc>
      </w:tr>
      <w:tr w:rsidR="00F40A2B" w:rsidRPr="00B62DAA" w:rsidTr="00811389">
        <w:tc>
          <w:tcPr>
            <w:tcW w:w="567" w:type="dxa"/>
            <w:shd w:val="clear" w:color="auto" w:fill="auto"/>
            <w:vAlign w:val="center"/>
          </w:tcPr>
          <w:p w:rsidR="00F40A2B" w:rsidRPr="00B62DAA" w:rsidRDefault="00F40A2B" w:rsidP="00811389">
            <w:pPr>
              <w:jc w:val="center"/>
            </w:pPr>
          </w:p>
        </w:tc>
        <w:tc>
          <w:tcPr>
            <w:tcW w:w="10301" w:type="dxa"/>
            <w:gridSpan w:val="7"/>
            <w:shd w:val="clear" w:color="auto" w:fill="auto"/>
            <w:vAlign w:val="center"/>
          </w:tcPr>
          <w:p w:rsidR="00F40A2B" w:rsidRPr="00B62DAA" w:rsidRDefault="00F40A2B" w:rsidP="00811389">
            <w:pPr>
              <w:jc w:val="center"/>
              <w:rPr>
                <w:color w:val="000000"/>
              </w:rPr>
            </w:pPr>
            <w:r w:rsidRPr="00B62DAA">
              <w:rPr>
                <w:color w:val="000000"/>
              </w:rPr>
              <w:t>Испытания (тесты) по выбору</w:t>
            </w:r>
          </w:p>
        </w:tc>
      </w:tr>
      <w:tr w:rsidR="00F40A2B" w:rsidRPr="00B62DAA" w:rsidTr="00811389">
        <w:tc>
          <w:tcPr>
            <w:tcW w:w="567" w:type="dxa"/>
            <w:shd w:val="clear" w:color="auto" w:fill="auto"/>
            <w:vAlign w:val="center"/>
          </w:tcPr>
          <w:p w:rsidR="00F40A2B" w:rsidRPr="00B62DAA" w:rsidRDefault="00F40A2B" w:rsidP="00811389">
            <w:pPr>
              <w:jc w:val="center"/>
            </w:pPr>
            <w:r w:rsidRPr="00B62DAA">
              <w:t>5.</w:t>
            </w:r>
          </w:p>
        </w:tc>
        <w:tc>
          <w:tcPr>
            <w:tcW w:w="3544" w:type="dxa"/>
            <w:shd w:val="clear" w:color="auto" w:fill="auto"/>
          </w:tcPr>
          <w:p w:rsidR="00F40A2B" w:rsidRPr="00B62DAA" w:rsidRDefault="00F40A2B" w:rsidP="00811389">
            <w:pPr>
              <w:rPr>
                <w:color w:val="000000"/>
              </w:rPr>
            </w:pPr>
            <w:r w:rsidRPr="00B62DAA">
              <w:rPr>
                <w:color w:val="000000"/>
              </w:rPr>
              <w:t>Метание мяча весом 150 г (м)</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25</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28</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34</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14</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18</w:t>
            </w:r>
          </w:p>
        </w:tc>
        <w:tc>
          <w:tcPr>
            <w:tcW w:w="993" w:type="dxa"/>
            <w:shd w:val="clear" w:color="auto" w:fill="auto"/>
            <w:vAlign w:val="center"/>
          </w:tcPr>
          <w:p w:rsidR="00F40A2B" w:rsidRPr="00B62DAA" w:rsidRDefault="00F40A2B" w:rsidP="00811389">
            <w:pPr>
              <w:jc w:val="center"/>
              <w:rPr>
                <w:color w:val="000000"/>
              </w:rPr>
            </w:pPr>
            <w:r w:rsidRPr="00B62DAA">
              <w:rPr>
                <w:color w:val="000000"/>
              </w:rPr>
              <w:t>22</w:t>
            </w:r>
          </w:p>
        </w:tc>
      </w:tr>
      <w:tr w:rsidR="00F40A2B" w:rsidRPr="00B62DAA" w:rsidTr="00811389">
        <w:tc>
          <w:tcPr>
            <w:tcW w:w="567" w:type="dxa"/>
            <w:vMerge w:val="restart"/>
            <w:shd w:val="clear" w:color="auto" w:fill="auto"/>
            <w:vAlign w:val="center"/>
          </w:tcPr>
          <w:p w:rsidR="00F40A2B" w:rsidRPr="00B62DAA" w:rsidRDefault="00F40A2B" w:rsidP="00811389">
            <w:pPr>
              <w:jc w:val="center"/>
              <w:rPr>
                <w:color w:val="000000"/>
              </w:rPr>
            </w:pPr>
            <w:r w:rsidRPr="00B62DAA">
              <w:rPr>
                <w:color w:val="000000"/>
              </w:rPr>
              <w:t>6.</w:t>
            </w:r>
          </w:p>
        </w:tc>
        <w:tc>
          <w:tcPr>
            <w:tcW w:w="3544" w:type="dxa"/>
            <w:shd w:val="clear" w:color="auto" w:fill="auto"/>
          </w:tcPr>
          <w:p w:rsidR="00F40A2B" w:rsidRPr="00B62DAA" w:rsidRDefault="00F40A2B" w:rsidP="00811389">
            <w:pPr>
              <w:rPr>
                <w:color w:val="000000"/>
              </w:rPr>
            </w:pPr>
            <w:r w:rsidRPr="00B62DAA">
              <w:rPr>
                <w:color w:val="000000"/>
              </w:rPr>
              <w:t>Бег на лыжах на 2 км (мин., сек.)</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14,10</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13,50</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13,00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14,50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14,30</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13,50</w:t>
            </w:r>
          </w:p>
        </w:tc>
      </w:tr>
      <w:tr w:rsidR="00F40A2B" w:rsidRPr="00B62DAA" w:rsidTr="00811389">
        <w:tc>
          <w:tcPr>
            <w:tcW w:w="567" w:type="dxa"/>
            <w:vMerge/>
            <w:shd w:val="clear" w:color="auto" w:fill="auto"/>
            <w:vAlign w:val="center"/>
          </w:tcPr>
          <w:p w:rsidR="00F40A2B" w:rsidRPr="00B62DAA" w:rsidRDefault="00F40A2B" w:rsidP="00811389">
            <w:pPr>
              <w:jc w:val="center"/>
            </w:pPr>
          </w:p>
        </w:tc>
        <w:tc>
          <w:tcPr>
            <w:tcW w:w="3544" w:type="dxa"/>
            <w:shd w:val="clear" w:color="auto" w:fill="auto"/>
          </w:tcPr>
          <w:p w:rsidR="00F40A2B" w:rsidRPr="00B62DAA" w:rsidRDefault="00F40A2B" w:rsidP="00811389">
            <w:pPr>
              <w:rPr>
                <w:color w:val="000000"/>
              </w:rPr>
            </w:pPr>
            <w:r w:rsidRPr="00B62DAA">
              <w:rPr>
                <w:color w:val="000000"/>
              </w:rPr>
              <w:t>или на 3 км</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Без учета времени</w:t>
            </w:r>
          </w:p>
        </w:tc>
        <w:tc>
          <w:tcPr>
            <w:tcW w:w="1370" w:type="dxa"/>
            <w:shd w:val="clear" w:color="auto" w:fill="auto"/>
            <w:vAlign w:val="center"/>
          </w:tcPr>
          <w:p w:rsidR="00F40A2B" w:rsidRPr="00B62DAA" w:rsidRDefault="00F40A2B" w:rsidP="00811389">
            <w:pPr>
              <w:ind w:right="-108" w:hanging="108"/>
              <w:jc w:val="center"/>
              <w:rPr>
                <w:color w:val="000000"/>
              </w:rPr>
            </w:pPr>
            <w:r w:rsidRPr="00B62DAA">
              <w:rPr>
                <w:color w:val="000000"/>
              </w:rPr>
              <w:t>Без учета времени</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Без учета времени</w:t>
            </w:r>
          </w:p>
        </w:tc>
        <w:tc>
          <w:tcPr>
            <w:tcW w:w="992" w:type="dxa"/>
            <w:shd w:val="clear" w:color="auto" w:fill="auto"/>
            <w:vAlign w:val="center"/>
          </w:tcPr>
          <w:p w:rsidR="00F40A2B" w:rsidRPr="00B62DAA" w:rsidRDefault="00F40A2B" w:rsidP="00811389">
            <w:pPr>
              <w:ind w:left="-108"/>
              <w:jc w:val="center"/>
              <w:rPr>
                <w:color w:val="000000"/>
              </w:rPr>
            </w:pPr>
            <w:r w:rsidRPr="00B62DAA">
              <w:rPr>
                <w:color w:val="000000"/>
              </w:rPr>
              <w:t>Без учета времени</w:t>
            </w:r>
          </w:p>
        </w:tc>
        <w:tc>
          <w:tcPr>
            <w:tcW w:w="992" w:type="dxa"/>
            <w:shd w:val="clear" w:color="auto" w:fill="auto"/>
            <w:vAlign w:val="center"/>
          </w:tcPr>
          <w:p w:rsidR="00F40A2B" w:rsidRPr="00B62DAA" w:rsidRDefault="00F40A2B" w:rsidP="00811389">
            <w:pPr>
              <w:ind w:left="-108"/>
              <w:jc w:val="center"/>
              <w:rPr>
                <w:color w:val="000000"/>
              </w:rPr>
            </w:pPr>
            <w:r w:rsidRPr="00B62DAA">
              <w:rPr>
                <w:color w:val="000000"/>
              </w:rPr>
              <w:t>Без учета времени</w:t>
            </w:r>
          </w:p>
        </w:tc>
        <w:tc>
          <w:tcPr>
            <w:tcW w:w="993" w:type="dxa"/>
            <w:shd w:val="clear" w:color="auto" w:fill="auto"/>
            <w:vAlign w:val="center"/>
          </w:tcPr>
          <w:p w:rsidR="00F40A2B" w:rsidRPr="00B62DAA" w:rsidRDefault="00F40A2B" w:rsidP="00811389">
            <w:pPr>
              <w:ind w:left="-108"/>
              <w:jc w:val="center"/>
              <w:rPr>
                <w:color w:val="000000"/>
              </w:rPr>
            </w:pPr>
            <w:r w:rsidRPr="00B62DAA">
              <w:rPr>
                <w:color w:val="000000"/>
              </w:rPr>
              <w:t>Без учета времени</w:t>
            </w:r>
          </w:p>
        </w:tc>
      </w:tr>
      <w:tr w:rsidR="00F40A2B" w:rsidRPr="00B62DAA" w:rsidTr="00811389">
        <w:tc>
          <w:tcPr>
            <w:tcW w:w="567" w:type="dxa"/>
            <w:vMerge/>
            <w:shd w:val="clear" w:color="auto" w:fill="auto"/>
            <w:vAlign w:val="center"/>
          </w:tcPr>
          <w:p w:rsidR="00F40A2B" w:rsidRPr="00B62DAA" w:rsidRDefault="00F40A2B" w:rsidP="00811389">
            <w:pPr>
              <w:jc w:val="center"/>
            </w:pPr>
          </w:p>
        </w:tc>
        <w:tc>
          <w:tcPr>
            <w:tcW w:w="3544" w:type="dxa"/>
            <w:shd w:val="clear" w:color="auto" w:fill="auto"/>
          </w:tcPr>
          <w:p w:rsidR="00F40A2B" w:rsidRPr="00B62DAA" w:rsidRDefault="00F40A2B" w:rsidP="00811389">
            <w:pPr>
              <w:rPr>
                <w:color w:val="000000"/>
              </w:rPr>
            </w:pPr>
            <w:r w:rsidRPr="00B62DAA">
              <w:rPr>
                <w:color w:val="000000"/>
              </w:rPr>
              <w:t>или кросс на 3 км по пересеченной местности*</w:t>
            </w:r>
          </w:p>
        </w:tc>
        <w:tc>
          <w:tcPr>
            <w:tcW w:w="1276" w:type="dxa"/>
            <w:shd w:val="clear" w:color="auto" w:fill="auto"/>
            <w:vAlign w:val="center"/>
          </w:tcPr>
          <w:p w:rsidR="00F40A2B" w:rsidRPr="00B62DAA" w:rsidRDefault="00F40A2B" w:rsidP="00811389">
            <w:pPr>
              <w:ind w:left="-108" w:right="-108"/>
              <w:jc w:val="center"/>
              <w:rPr>
                <w:color w:val="000000"/>
              </w:rPr>
            </w:pPr>
            <w:r w:rsidRPr="00B62DAA">
              <w:rPr>
                <w:color w:val="000000"/>
              </w:rPr>
              <w:t>Без учета времени</w:t>
            </w:r>
          </w:p>
        </w:tc>
        <w:tc>
          <w:tcPr>
            <w:tcW w:w="1370" w:type="dxa"/>
            <w:shd w:val="clear" w:color="auto" w:fill="auto"/>
            <w:vAlign w:val="center"/>
          </w:tcPr>
          <w:p w:rsidR="00F40A2B" w:rsidRPr="00B62DAA" w:rsidRDefault="00F40A2B" w:rsidP="00811389">
            <w:pPr>
              <w:ind w:right="-108" w:hanging="108"/>
              <w:jc w:val="center"/>
              <w:rPr>
                <w:color w:val="000000"/>
              </w:rPr>
            </w:pPr>
            <w:r w:rsidRPr="00B62DAA">
              <w:rPr>
                <w:color w:val="000000"/>
              </w:rPr>
              <w:t>Без учета времени</w:t>
            </w:r>
          </w:p>
        </w:tc>
        <w:tc>
          <w:tcPr>
            <w:tcW w:w="1134" w:type="dxa"/>
            <w:shd w:val="clear" w:color="auto" w:fill="auto"/>
            <w:vAlign w:val="center"/>
          </w:tcPr>
          <w:p w:rsidR="00F40A2B" w:rsidRPr="00B62DAA" w:rsidRDefault="00F40A2B" w:rsidP="00811389">
            <w:pPr>
              <w:ind w:left="-108" w:right="-108"/>
              <w:jc w:val="center"/>
              <w:rPr>
                <w:color w:val="000000"/>
              </w:rPr>
            </w:pPr>
            <w:r w:rsidRPr="00B62DAA">
              <w:rPr>
                <w:color w:val="000000"/>
              </w:rPr>
              <w:t>Без учета времени</w:t>
            </w:r>
          </w:p>
        </w:tc>
        <w:tc>
          <w:tcPr>
            <w:tcW w:w="992" w:type="dxa"/>
            <w:shd w:val="clear" w:color="auto" w:fill="auto"/>
            <w:vAlign w:val="center"/>
          </w:tcPr>
          <w:p w:rsidR="00F40A2B" w:rsidRPr="00B62DAA" w:rsidRDefault="00F40A2B" w:rsidP="00811389">
            <w:pPr>
              <w:ind w:left="-108" w:right="-109"/>
              <w:jc w:val="center"/>
              <w:rPr>
                <w:color w:val="000000"/>
              </w:rPr>
            </w:pPr>
            <w:r w:rsidRPr="00B62DAA">
              <w:rPr>
                <w:color w:val="000000"/>
              </w:rPr>
              <w:t>Без учета времени</w:t>
            </w:r>
          </w:p>
        </w:tc>
        <w:tc>
          <w:tcPr>
            <w:tcW w:w="992" w:type="dxa"/>
            <w:shd w:val="clear" w:color="auto" w:fill="auto"/>
            <w:vAlign w:val="center"/>
          </w:tcPr>
          <w:p w:rsidR="00F40A2B" w:rsidRPr="00B62DAA" w:rsidRDefault="00F40A2B" w:rsidP="00811389">
            <w:pPr>
              <w:ind w:right="-108" w:hanging="108"/>
              <w:jc w:val="center"/>
              <w:rPr>
                <w:color w:val="000000"/>
              </w:rPr>
            </w:pPr>
            <w:r w:rsidRPr="00B62DAA">
              <w:rPr>
                <w:color w:val="000000"/>
              </w:rPr>
              <w:t>Без учета времени</w:t>
            </w:r>
          </w:p>
        </w:tc>
        <w:tc>
          <w:tcPr>
            <w:tcW w:w="993" w:type="dxa"/>
            <w:shd w:val="clear" w:color="auto" w:fill="auto"/>
            <w:vAlign w:val="center"/>
          </w:tcPr>
          <w:p w:rsidR="00F40A2B" w:rsidRPr="00B62DAA" w:rsidRDefault="00F40A2B" w:rsidP="00811389">
            <w:pPr>
              <w:ind w:right="-108" w:hanging="108"/>
              <w:jc w:val="center"/>
              <w:rPr>
                <w:color w:val="000000"/>
              </w:rPr>
            </w:pPr>
            <w:r w:rsidRPr="00B62DAA">
              <w:rPr>
                <w:color w:val="000000"/>
              </w:rPr>
              <w:t>Без учета времени</w:t>
            </w:r>
          </w:p>
        </w:tc>
      </w:tr>
      <w:tr w:rsidR="00F40A2B" w:rsidRPr="00B62DAA" w:rsidTr="00811389">
        <w:tc>
          <w:tcPr>
            <w:tcW w:w="567" w:type="dxa"/>
            <w:shd w:val="clear" w:color="auto" w:fill="auto"/>
            <w:vAlign w:val="center"/>
          </w:tcPr>
          <w:p w:rsidR="00F40A2B" w:rsidRPr="00B62DAA" w:rsidRDefault="00F40A2B" w:rsidP="00811389">
            <w:pPr>
              <w:jc w:val="center"/>
            </w:pPr>
            <w:r w:rsidRPr="00B62DAA">
              <w:t>7.</w:t>
            </w:r>
          </w:p>
        </w:tc>
        <w:tc>
          <w:tcPr>
            <w:tcW w:w="3544" w:type="dxa"/>
            <w:shd w:val="clear" w:color="auto" w:fill="auto"/>
          </w:tcPr>
          <w:p w:rsidR="00F40A2B" w:rsidRPr="00B62DAA" w:rsidRDefault="00F40A2B" w:rsidP="00811389">
            <w:pPr>
              <w:rPr>
                <w:color w:val="000000"/>
              </w:rPr>
            </w:pPr>
            <w:r w:rsidRPr="00B62DAA">
              <w:rPr>
                <w:color w:val="000000"/>
              </w:rPr>
              <w:t>Плавание 50 м (мин., сек.)</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Без учета времени</w:t>
            </w:r>
          </w:p>
        </w:tc>
        <w:tc>
          <w:tcPr>
            <w:tcW w:w="1370" w:type="dxa"/>
            <w:shd w:val="clear" w:color="auto" w:fill="auto"/>
            <w:vAlign w:val="center"/>
          </w:tcPr>
          <w:p w:rsidR="00F40A2B" w:rsidRPr="00B62DAA" w:rsidRDefault="00F40A2B" w:rsidP="00811389">
            <w:pPr>
              <w:ind w:left="-108"/>
              <w:jc w:val="center"/>
              <w:rPr>
                <w:color w:val="000000"/>
              </w:rPr>
            </w:pPr>
            <w:r w:rsidRPr="00B62DAA">
              <w:rPr>
                <w:color w:val="000000"/>
              </w:rPr>
              <w:t>Без учета времени</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0.50</w:t>
            </w:r>
          </w:p>
        </w:tc>
        <w:tc>
          <w:tcPr>
            <w:tcW w:w="992" w:type="dxa"/>
            <w:shd w:val="clear" w:color="auto" w:fill="auto"/>
            <w:vAlign w:val="center"/>
          </w:tcPr>
          <w:p w:rsidR="00F40A2B" w:rsidRPr="00B62DAA" w:rsidRDefault="00F40A2B" w:rsidP="00811389">
            <w:pPr>
              <w:ind w:left="-108" w:firstLine="108"/>
              <w:jc w:val="center"/>
              <w:rPr>
                <w:color w:val="000000"/>
              </w:rPr>
            </w:pPr>
            <w:r w:rsidRPr="00B62DAA">
              <w:rPr>
                <w:color w:val="000000"/>
              </w:rPr>
              <w:t>Без учета времени</w:t>
            </w:r>
          </w:p>
        </w:tc>
        <w:tc>
          <w:tcPr>
            <w:tcW w:w="992" w:type="dxa"/>
            <w:shd w:val="clear" w:color="auto" w:fill="auto"/>
            <w:vAlign w:val="center"/>
          </w:tcPr>
          <w:p w:rsidR="00F40A2B" w:rsidRPr="00B62DAA" w:rsidRDefault="00F40A2B" w:rsidP="00811389">
            <w:pPr>
              <w:ind w:left="-108" w:firstLine="108"/>
              <w:jc w:val="center"/>
              <w:rPr>
                <w:color w:val="000000"/>
              </w:rPr>
            </w:pPr>
            <w:r w:rsidRPr="00B62DAA">
              <w:rPr>
                <w:color w:val="000000"/>
              </w:rPr>
              <w:t>Без учета времени</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1.05</w:t>
            </w:r>
          </w:p>
        </w:tc>
      </w:tr>
      <w:tr w:rsidR="00F40A2B" w:rsidRPr="00B62DAA" w:rsidTr="00811389">
        <w:tc>
          <w:tcPr>
            <w:tcW w:w="567" w:type="dxa"/>
            <w:shd w:val="clear" w:color="auto" w:fill="auto"/>
            <w:vAlign w:val="center"/>
          </w:tcPr>
          <w:p w:rsidR="00F40A2B" w:rsidRPr="00B62DAA" w:rsidRDefault="00F40A2B" w:rsidP="00811389">
            <w:pPr>
              <w:jc w:val="center"/>
            </w:pPr>
            <w:r w:rsidRPr="00B62DAA">
              <w:t>8.</w:t>
            </w:r>
          </w:p>
        </w:tc>
        <w:tc>
          <w:tcPr>
            <w:tcW w:w="3544" w:type="dxa"/>
            <w:shd w:val="clear" w:color="auto" w:fill="auto"/>
          </w:tcPr>
          <w:p w:rsidR="00F40A2B" w:rsidRPr="00B62DAA" w:rsidRDefault="00F40A2B" w:rsidP="00811389">
            <w:pPr>
              <w:rPr>
                <w:color w:val="000000"/>
              </w:rPr>
            </w:pPr>
            <w:r w:rsidRPr="00B62DAA">
              <w:rPr>
                <w:color w:val="000000"/>
              </w:rPr>
              <w:t xml:space="preserve">Наклон вперед из </w:t>
            </w:r>
            <w:proofErr w:type="gramStart"/>
            <w:r w:rsidRPr="00B62DAA">
              <w:rPr>
                <w:color w:val="000000"/>
              </w:rPr>
              <w:t>положения</w:t>
            </w:r>
            <w:proofErr w:type="gramEnd"/>
            <w:r w:rsidRPr="00B62DAA">
              <w:rPr>
                <w:color w:val="000000"/>
              </w:rPr>
              <w:t xml:space="preserve"> стоя с прямыми ногами на полу</w:t>
            </w:r>
          </w:p>
        </w:tc>
        <w:tc>
          <w:tcPr>
            <w:tcW w:w="1276" w:type="dxa"/>
            <w:shd w:val="clear" w:color="auto" w:fill="auto"/>
            <w:vAlign w:val="center"/>
          </w:tcPr>
          <w:p w:rsidR="00F40A2B" w:rsidRPr="00B62DAA" w:rsidRDefault="00F40A2B" w:rsidP="00811389">
            <w:pPr>
              <w:ind w:left="-108" w:right="-108" w:hanging="108"/>
              <w:jc w:val="center"/>
              <w:rPr>
                <w:color w:val="000000"/>
              </w:rPr>
            </w:pPr>
            <w:r w:rsidRPr="00B62DAA">
              <w:rPr>
                <w:color w:val="000000"/>
              </w:rPr>
              <w:t>Достать пол пальцами</w:t>
            </w:r>
          </w:p>
        </w:tc>
        <w:tc>
          <w:tcPr>
            <w:tcW w:w="1370" w:type="dxa"/>
            <w:shd w:val="clear" w:color="auto" w:fill="auto"/>
            <w:vAlign w:val="center"/>
          </w:tcPr>
          <w:p w:rsidR="00F40A2B" w:rsidRPr="00B62DAA" w:rsidRDefault="00F40A2B" w:rsidP="00811389">
            <w:pPr>
              <w:ind w:left="-108" w:right="-108"/>
              <w:jc w:val="center"/>
              <w:rPr>
                <w:color w:val="000000"/>
              </w:rPr>
            </w:pPr>
            <w:r w:rsidRPr="00B62DAA">
              <w:rPr>
                <w:color w:val="000000"/>
              </w:rPr>
              <w:t>Достать пол пальцами</w:t>
            </w:r>
          </w:p>
        </w:tc>
        <w:tc>
          <w:tcPr>
            <w:tcW w:w="1134" w:type="dxa"/>
            <w:shd w:val="clear" w:color="auto" w:fill="auto"/>
            <w:vAlign w:val="center"/>
          </w:tcPr>
          <w:p w:rsidR="00F40A2B" w:rsidRPr="00B62DAA" w:rsidRDefault="00F40A2B" w:rsidP="00811389">
            <w:pPr>
              <w:ind w:left="-108" w:right="-108"/>
              <w:jc w:val="center"/>
              <w:rPr>
                <w:color w:val="000000"/>
              </w:rPr>
            </w:pPr>
            <w:r w:rsidRPr="00B62DAA">
              <w:rPr>
                <w:color w:val="000000"/>
              </w:rPr>
              <w:t>Достать пол ладонями</w:t>
            </w:r>
          </w:p>
        </w:tc>
        <w:tc>
          <w:tcPr>
            <w:tcW w:w="992" w:type="dxa"/>
            <w:shd w:val="clear" w:color="auto" w:fill="auto"/>
            <w:vAlign w:val="center"/>
          </w:tcPr>
          <w:p w:rsidR="00F40A2B" w:rsidRPr="00B62DAA" w:rsidRDefault="00F40A2B" w:rsidP="00811389">
            <w:pPr>
              <w:ind w:left="-108" w:right="-109"/>
              <w:jc w:val="center"/>
              <w:rPr>
                <w:color w:val="000000"/>
              </w:rPr>
            </w:pPr>
            <w:r w:rsidRPr="00B62DAA">
              <w:rPr>
                <w:color w:val="000000"/>
              </w:rPr>
              <w:t>Достать пол пальцами</w:t>
            </w:r>
          </w:p>
        </w:tc>
        <w:tc>
          <w:tcPr>
            <w:tcW w:w="992" w:type="dxa"/>
            <w:shd w:val="clear" w:color="auto" w:fill="auto"/>
            <w:vAlign w:val="center"/>
          </w:tcPr>
          <w:p w:rsidR="00F40A2B" w:rsidRPr="00B62DAA" w:rsidRDefault="00F40A2B" w:rsidP="00811389">
            <w:pPr>
              <w:ind w:left="-108" w:right="-108" w:firstLine="1"/>
              <w:jc w:val="center"/>
              <w:rPr>
                <w:color w:val="000000"/>
              </w:rPr>
            </w:pPr>
            <w:r w:rsidRPr="00B62DAA">
              <w:rPr>
                <w:color w:val="000000"/>
              </w:rPr>
              <w:t>Достать пол пальцами</w:t>
            </w:r>
          </w:p>
        </w:tc>
        <w:tc>
          <w:tcPr>
            <w:tcW w:w="993" w:type="dxa"/>
            <w:shd w:val="clear" w:color="auto" w:fill="auto"/>
            <w:vAlign w:val="center"/>
          </w:tcPr>
          <w:p w:rsidR="00F40A2B" w:rsidRDefault="00F40A2B" w:rsidP="00811389">
            <w:pPr>
              <w:ind w:left="-108" w:right="-108" w:hanging="141"/>
              <w:jc w:val="center"/>
              <w:rPr>
                <w:color w:val="000000"/>
              </w:rPr>
            </w:pPr>
            <w:r>
              <w:rPr>
                <w:color w:val="000000"/>
              </w:rPr>
              <w:t>Достать</w:t>
            </w:r>
          </w:p>
          <w:p w:rsidR="00F40A2B" w:rsidRPr="00B62DAA" w:rsidRDefault="00F40A2B" w:rsidP="00811389">
            <w:pPr>
              <w:ind w:left="-108" w:right="-108"/>
              <w:jc w:val="center"/>
              <w:rPr>
                <w:color w:val="000000"/>
              </w:rPr>
            </w:pPr>
            <w:r w:rsidRPr="00B62DAA">
              <w:rPr>
                <w:color w:val="000000"/>
              </w:rPr>
              <w:t>пол ладонями</w:t>
            </w:r>
          </w:p>
        </w:tc>
      </w:tr>
      <w:tr w:rsidR="00F40A2B" w:rsidRPr="00B62DAA" w:rsidTr="00811389">
        <w:tc>
          <w:tcPr>
            <w:tcW w:w="567" w:type="dxa"/>
            <w:shd w:val="clear" w:color="auto" w:fill="auto"/>
            <w:vAlign w:val="center"/>
          </w:tcPr>
          <w:p w:rsidR="00F40A2B" w:rsidRPr="00B62DAA" w:rsidRDefault="00F40A2B" w:rsidP="00811389">
            <w:pPr>
              <w:jc w:val="center"/>
            </w:pPr>
            <w:r w:rsidRPr="00B62DAA">
              <w:t>9.</w:t>
            </w:r>
          </w:p>
        </w:tc>
        <w:tc>
          <w:tcPr>
            <w:tcW w:w="3544" w:type="dxa"/>
            <w:shd w:val="clear" w:color="auto" w:fill="auto"/>
          </w:tcPr>
          <w:p w:rsidR="00F40A2B" w:rsidRPr="00B62DAA" w:rsidRDefault="00F40A2B" w:rsidP="00811389">
            <w:pPr>
              <w:ind w:right="-108" w:hanging="108"/>
              <w:rPr>
                <w:color w:val="000000"/>
              </w:rPr>
            </w:pPr>
            <w:r w:rsidRPr="00B62DAA">
              <w:rPr>
                <w:color w:val="000000"/>
              </w:rPr>
              <w:t>Стрельба из пневматической вин</w:t>
            </w:r>
            <w:r>
              <w:rPr>
                <w:color w:val="000000"/>
              </w:rPr>
              <w:t>тов</w:t>
            </w:r>
            <w:r w:rsidRPr="00B62DAA">
              <w:rPr>
                <w:color w:val="000000"/>
              </w:rPr>
              <w:t xml:space="preserve">ки из </w:t>
            </w:r>
            <w:proofErr w:type="gramStart"/>
            <w:r w:rsidRPr="00B62DAA">
              <w:rPr>
                <w:color w:val="000000"/>
              </w:rPr>
              <w:t>положения</w:t>
            </w:r>
            <w:proofErr w:type="gramEnd"/>
            <w:r w:rsidRPr="00B62DAA">
              <w:rPr>
                <w:color w:val="000000"/>
              </w:rPr>
              <w:t xml:space="preserve"> сидя или стоя с опорой локтей о стол или стойку,</w:t>
            </w:r>
            <w:r>
              <w:rPr>
                <w:color w:val="000000"/>
              </w:rPr>
              <w:t xml:space="preserve"> </w:t>
            </w:r>
            <w:r w:rsidRPr="00B62DAA">
              <w:rPr>
                <w:color w:val="000000"/>
              </w:rPr>
              <w:t>дистанция - 5 м (очки)</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10</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15</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20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15</w:t>
            </w:r>
          </w:p>
        </w:tc>
        <w:tc>
          <w:tcPr>
            <w:tcW w:w="993" w:type="dxa"/>
            <w:shd w:val="clear" w:color="auto" w:fill="auto"/>
            <w:vAlign w:val="center"/>
          </w:tcPr>
          <w:p w:rsidR="00F40A2B" w:rsidRPr="00B62DAA" w:rsidRDefault="00F40A2B" w:rsidP="00811389">
            <w:pPr>
              <w:jc w:val="center"/>
              <w:rPr>
                <w:color w:val="000000"/>
              </w:rPr>
            </w:pPr>
            <w:r w:rsidRPr="00B62DAA">
              <w:rPr>
                <w:color w:val="000000"/>
              </w:rPr>
              <w:t>20</w:t>
            </w:r>
          </w:p>
        </w:tc>
      </w:tr>
      <w:tr w:rsidR="00F40A2B" w:rsidRPr="00B62DAA" w:rsidTr="00811389">
        <w:tc>
          <w:tcPr>
            <w:tcW w:w="567" w:type="dxa"/>
            <w:shd w:val="clear" w:color="auto" w:fill="auto"/>
            <w:vAlign w:val="center"/>
          </w:tcPr>
          <w:p w:rsidR="00F40A2B" w:rsidRPr="00B62DAA" w:rsidRDefault="00F40A2B" w:rsidP="00811389">
            <w:pPr>
              <w:jc w:val="center"/>
            </w:pPr>
            <w:r w:rsidRPr="00B62DAA">
              <w:t>10</w:t>
            </w:r>
          </w:p>
        </w:tc>
        <w:tc>
          <w:tcPr>
            <w:tcW w:w="3544" w:type="dxa"/>
            <w:shd w:val="clear" w:color="auto" w:fill="auto"/>
          </w:tcPr>
          <w:p w:rsidR="00F40A2B" w:rsidRPr="00B62DAA" w:rsidRDefault="00F40A2B" w:rsidP="00811389">
            <w:pPr>
              <w:rPr>
                <w:color w:val="000000"/>
              </w:rPr>
            </w:pPr>
            <w:r w:rsidRPr="00B62DAA">
              <w:rPr>
                <w:color w:val="000000"/>
              </w:rPr>
              <w:t>Туристский поход с проверкой туристских навыков</w:t>
            </w:r>
          </w:p>
        </w:tc>
        <w:tc>
          <w:tcPr>
            <w:tcW w:w="6757" w:type="dxa"/>
            <w:gridSpan w:val="6"/>
            <w:shd w:val="clear" w:color="auto" w:fill="auto"/>
            <w:vAlign w:val="center"/>
          </w:tcPr>
          <w:p w:rsidR="00F40A2B" w:rsidRPr="00B62DAA" w:rsidRDefault="00F40A2B" w:rsidP="00811389">
            <w:pPr>
              <w:jc w:val="center"/>
              <w:rPr>
                <w:color w:val="000000"/>
              </w:rPr>
            </w:pPr>
            <w:r w:rsidRPr="00B62DAA">
              <w:rPr>
                <w:color w:val="000000"/>
              </w:rPr>
              <w:t>В соответствии с возрастными требованиями</w:t>
            </w:r>
          </w:p>
        </w:tc>
      </w:tr>
      <w:tr w:rsidR="00F40A2B" w:rsidRPr="00B62DAA" w:rsidTr="00811389">
        <w:tc>
          <w:tcPr>
            <w:tcW w:w="567" w:type="dxa"/>
            <w:shd w:val="clear" w:color="auto" w:fill="auto"/>
          </w:tcPr>
          <w:p w:rsidR="00F40A2B" w:rsidRPr="00B62DAA" w:rsidRDefault="00F40A2B" w:rsidP="00811389">
            <w:pPr>
              <w:jc w:val="both"/>
            </w:pPr>
          </w:p>
        </w:tc>
        <w:tc>
          <w:tcPr>
            <w:tcW w:w="3544" w:type="dxa"/>
            <w:shd w:val="clear" w:color="auto" w:fill="auto"/>
          </w:tcPr>
          <w:p w:rsidR="00F40A2B" w:rsidRPr="00B62DAA" w:rsidRDefault="00F40A2B" w:rsidP="00811389">
            <w:pPr>
              <w:rPr>
                <w:color w:val="000000"/>
              </w:rPr>
            </w:pPr>
            <w:r w:rsidRPr="00B62DAA">
              <w:rPr>
                <w:color w:val="000000"/>
              </w:rPr>
              <w:t>Кол-во видов испытаний (тестов) в возрастной группе</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10</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10</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10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10</w:t>
            </w:r>
          </w:p>
        </w:tc>
        <w:tc>
          <w:tcPr>
            <w:tcW w:w="992" w:type="dxa"/>
            <w:shd w:val="clear" w:color="auto" w:fill="auto"/>
            <w:vAlign w:val="center"/>
          </w:tcPr>
          <w:p w:rsidR="00F40A2B" w:rsidRPr="00B62DAA" w:rsidRDefault="00F40A2B" w:rsidP="00811389">
            <w:pPr>
              <w:jc w:val="center"/>
              <w:rPr>
                <w:color w:val="000000"/>
              </w:rPr>
            </w:pPr>
            <w:r w:rsidRPr="00B62DAA">
              <w:rPr>
                <w:color w:val="000000"/>
              </w:rPr>
              <w:t>10</w:t>
            </w:r>
          </w:p>
        </w:tc>
        <w:tc>
          <w:tcPr>
            <w:tcW w:w="993" w:type="dxa"/>
            <w:shd w:val="clear" w:color="auto" w:fill="auto"/>
            <w:vAlign w:val="center"/>
          </w:tcPr>
          <w:p w:rsidR="00F40A2B" w:rsidRPr="00B62DAA" w:rsidRDefault="00F40A2B" w:rsidP="00811389">
            <w:pPr>
              <w:jc w:val="center"/>
              <w:rPr>
                <w:color w:val="000000"/>
              </w:rPr>
            </w:pPr>
            <w:r w:rsidRPr="00B62DAA">
              <w:rPr>
                <w:color w:val="000000"/>
              </w:rPr>
              <w:t>10</w:t>
            </w:r>
          </w:p>
        </w:tc>
      </w:tr>
      <w:tr w:rsidR="00F40A2B" w:rsidRPr="00B62DAA" w:rsidTr="00811389">
        <w:tc>
          <w:tcPr>
            <w:tcW w:w="567" w:type="dxa"/>
            <w:shd w:val="clear" w:color="auto" w:fill="auto"/>
          </w:tcPr>
          <w:p w:rsidR="00F40A2B" w:rsidRPr="00B62DAA" w:rsidRDefault="00F40A2B" w:rsidP="00811389">
            <w:pPr>
              <w:jc w:val="both"/>
            </w:pPr>
          </w:p>
        </w:tc>
        <w:tc>
          <w:tcPr>
            <w:tcW w:w="3544" w:type="dxa"/>
            <w:shd w:val="clear" w:color="auto" w:fill="auto"/>
          </w:tcPr>
          <w:p w:rsidR="00F40A2B" w:rsidRPr="00B62DAA" w:rsidRDefault="00F40A2B" w:rsidP="00811389">
            <w:pPr>
              <w:rPr>
                <w:color w:val="000000"/>
              </w:rPr>
            </w:pPr>
            <w:r w:rsidRPr="00B62DAA">
              <w:rPr>
                <w:color w:val="000000"/>
              </w:rPr>
              <w:t>Кол-во видов испытаний (тестов), которые необходимо выполнить для получения знака отличия Комплекса**</w:t>
            </w:r>
          </w:p>
        </w:tc>
        <w:tc>
          <w:tcPr>
            <w:tcW w:w="1276" w:type="dxa"/>
            <w:shd w:val="clear" w:color="auto" w:fill="auto"/>
            <w:vAlign w:val="center"/>
          </w:tcPr>
          <w:p w:rsidR="00F40A2B" w:rsidRPr="00B62DAA" w:rsidRDefault="00F40A2B" w:rsidP="00811389">
            <w:pPr>
              <w:jc w:val="center"/>
              <w:rPr>
                <w:color w:val="000000"/>
              </w:rPr>
            </w:pPr>
            <w:r w:rsidRPr="00B62DAA">
              <w:rPr>
                <w:color w:val="000000"/>
              </w:rPr>
              <w:t>5</w:t>
            </w:r>
          </w:p>
        </w:tc>
        <w:tc>
          <w:tcPr>
            <w:tcW w:w="1370" w:type="dxa"/>
            <w:shd w:val="clear" w:color="auto" w:fill="auto"/>
            <w:vAlign w:val="center"/>
          </w:tcPr>
          <w:p w:rsidR="00F40A2B" w:rsidRPr="00B62DAA" w:rsidRDefault="00F40A2B" w:rsidP="00811389">
            <w:pPr>
              <w:jc w:val="center"/>
              <w:rPr>
                <w:color w:val="000000"/>
              </w:rPr>
            </w:pPr>
            <w:r w:rsidRPr="00B62DAA">
              <w:rPr>
                <w:color w:val="000000"/>
              </w:rPr>
              <w:t>6</w:t>
            </w:r>
          </w:p>
        </w:tc>
        <w:tc>
          <w:tcPr>
            <w:tcW w:w="1134" w:type="dxa"/>
            <w:shd w:val="clear" w:color="auto" w:fill="auto"/>
            <w:vAlign w:val="center"/>
          </w:tcPr>
          <w:p w:rsidR="00F40A2B" w:rsidRPr="00B62DAA" w:rsidRDefault="00F40A2B" w:rsidP="00811389">
            <w:pPr>
              <w:jc w:val="center"/>
              <w:rPr>
                <w:color w:val="000000"/>
              </w:rPr>
            </w:pPr>
            <w:r w:rsidRPr="00B62DAA">
              <w:rPr>
                <w:color w:val="000000"/>
              </w:rPr>
              <w:t>7</w:t>
            </w:r>
          </w:p>
        </w:tc>
        <w:tc>
          <w:tcPr>
            <w:tcW w:w="992" w:type="dxa"/>
            <w:shd w:val="clear" w:color="auto" w:fill="auto"/>
            <w:vAlign w:val="center"/>
          </w:tcPr>
          <w:p w:rsidR="00F40A2B" w:rsidRPr="00B62DAA" w:rsidRDefault="00F40A2B" w:rsidP="00811389">
            <w:pPr>
              <w:jc w:val="center"/>
              <w:rPr>
                <w:color w:val="000000"/>
              </w:rPr>
            </w:pPr>
            <w:r w:rsidRPr="00B62DAA">
              <w:rPr>
                <w:color w:val="000000"/>
              </w:rPr>
              <w:t>5</w:t>
            </w:r>
          </w:p>
        </w:tc>
        <w:tc>
          <w:tcPr>
            <w:tcW w:w="992" w:type="dxa"/>
            <w:shd w:val="clear" w:color="auto" w:fill="auto"/>
            <w:vAlign w:val="center"/>
          </w:tcPr>
          <w:p w:rsidR="00F40A2B" w:rsidRPr="00B62DAA" w:rsidRDefault="00F40A2B" w:rsidP="00811389">
            <w:pPr>
              <w:jc w:val="center"/>
              <w:rPr>
                <w:color w:val="000000"/>
              </w:rPr>
            </w:pPr>
            <w:r w:rsidRPr="00B62DAA">
              <w:rPr>
                <w:color w:val="000000"/>
              </w:rPr>
              <w:t>6</w:t>
            </w:r>
          </w:p>
        </w:tc>
        <w:tc>
          <w:tcPr>
            <w:tcW w:w="993" w:type="dxa"/>
            <w:shd w:val="clear" w:color="auto" w:fill="auto"/>
            <w:vAlign w:val="center"/>
          </w:tcPr>
          <w:p w:rsidR="00F40A2B" w:rsidRPr="00B62DAA" w:rsidRDefault="00F40A2B" w:rsidP="00811389">
            <w:pPr>
              <w:jc w:val="center"/>
              <w:rPr>
                <w:color w:val="000000"/>
              </w:rPr>
            </w:pPr>
            <w:r w:rsidRPr="00B62DAA">
              <w:rPr>
                <w:color w:val="000000"/>
              </w:rPr>
              <w:t>7</w:t>
            </w:r>
          </w:p>
        </w:tc>
      </w:tr>
    </w:tbl>
    <w:p w:rsidR="000B6742" w:rsidRPr="00755B65" w:rsidRDefault="000B6742" w:rsidP="0056265F">
      <w:pPr>
        <w:jc w:val="center"/>
        <w:rPr>
          <w:rFonts w:ascii="Times New Roman" w:hAnsi="Times New Roman"/>
          <w:b/>
          <w:sz w:val="28"/>
          <w:szCs w:val="28"/>
        </w:rPr>
      </w:pPr>
    </w:p>
    <w:sectPr w:rsidR="000B6742" w:rsidRPr="00755B65" w:rsidSect="0030187E">
      <w:footerReference w:type="default" r:id="rId9"/>
      <w:pgSz w:w="11906" w:h="16838"/>
      <w:pgMar w:top="1134" w:right="850" w:bottom="1134" w:left="1134"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6B" w:rsidRDefault="00DF786B" w:rsidP="006D47D6">
      <w:pPr>
        <w:spacing w:after="0" w:line="240" w:lineRule="auto"/>
      </w:pPr>
      <w:r>
        <w:separator/>
      </w:r>
    </w:p>
  </w:endnote>
  <w:endnote w:type="continuationSeparator" w:id="0">
    <w:p w:rsidR="00DF786B" w:rsidRDefault="00DF786B" w:rsidP="006D4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36266"/>
      <w:docPartObj>
        <w:docPartGallery w:val="Page Numbers (Bottom of Page)"/>
        <w:docPartUnique/>
      </w:docPartObj>
    </w:sdtPr>
    <w:sdtEndPr/>
    <w:sdtContent>
      <w:p w:rsidR="00811389" w:rsidRDefault="00811389">
        <w:pPr>
          <w:pStyle w:val="a8"/>
          <w:jc w:val="right"/>
        </w:pPr>
        <w:r>
          <w:fldChar w:fldCharType="begin"/>
        </w:r>
        <w:r>
          <w:instrText>PAGE   \* MERGEFORMAT</w:instrText>
        </w:r>
        <w:r>
          <w:fldChar w:fldCharType="separate"/>
        </w:r>
        <w:r w:rsidR="00557F9C">
          <w:rPr>
            <w:noProof/>
          </w:rPr>
          <w:t>1</w:t>
        </w:r>
        <w:r>
          <w:fldChar w:fldCharType="end"/>
        </w:r>
      </w:p>
    </w:sdtContent>
  </w:sdt>
  <w:p w:rsidR="00811389" w:rsidRDefault="008113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6B" w:rsidRDefault="00DF786B" w:rsidP="006D47D6">
      <w:pPr>
        <w:spacing w:after="0" w:line="240" w:lineRule="auto"/>
      </w:pPr>
      <w:r>
        <w:separator/>
      </w:r>
    </w:p>
  </w:footnote>
  <w:footnote w:type="continuationSeparator" w:id="0">
    <w:p w:rsidR="00DF786B" w:rsidRDefault="00DF786B" w:rsidP="006D47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855"/>
    <w:multiLevelType w:val="hybridMultilevel"/>
    <w:tmpl w:val="91A26FC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B653B1"/>
    <w:multiLevelType w:val="hybridMultilevel"/>
    <w:tmpl w:val="3E18AF92"/>
    <w:lvl w:ilvl="0" w:tplc="D94A8A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0294186"/>
    <w:multiLevelType w:val="hybridMultilevel"/>
    <w:tmpl w:val="062C2C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65"/>
    <w:rsid w:val="000847AE"/>
    <w:rsid w:val="000B6742"/>
    <w:rsid w:val="002A5E1E"/>
    <w:rsid w:val="0030187E"/>
    <w:rsid w:val="00332058"/>
    <w:rsid w:val="003D10AF"/>
    <w:rsid w:val="003E195F"/>
    <w:rsid w:val="00520F37"/>
    <w:rsid w:val="00557F9C"/>
    <w:rsid w:val="0056265F"/>
    <w:rsid w:val="00593DBD"/>
    <w:rsid w:val="00653245"/>
    <w:rsid w:val="00663FE9"/>
    <w:rsid w:val="006C1D54"/>
    <w:rsid w:val="006D47D6"/>
    <w:rsid w:val="007134CD"/>
    <w:rsid w:val="00755B65"/>
    <w:rsid w:val="00811389"/>
    <w:rsid w:val="00813678"/>
    <w:rsid w:val="00A20A50"/>
    <w:rsid w:val="00A46B82"/>
    <w:rsid w:val="00BA1DA0"/>
    <w:rsid w:val="00BC5DB0"/>
    <w:rsid w:val="00DA3B8E"/>
    <w:rsid w:val="00DF786B"/>
    <w:rsid w:val="00EB4FD4"/>
    <w:rsid w:val="00EE4C30"/>
    <w:rsid w:val="00F40A2B"/>
    <w:rsid w:val="00F7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65F"/>
    <w:pPr>
      <w:ind w:left="720"/>
      <w:contextualSpacing/>
    </w:pPr>
  </w:style>
  <w:style w:type="table" w:styleId="a4">
    <w:name w:val="Table Grid"/>
    <w:basedOn w:val="a1"/>
    <w:uiPriority w:val="59"/>
    <w:rsid w:val="0071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34CD"/>
    <w:rPr>
      <w:color w:val="0000FF" w:themeColor="hyperlink"/>
      <w:u w:val="single"/>
    </w:rPr>
  </w:style>
  <w:style w:type="paragraph" w:styleId="a6">
    <w:name w:val="header"/>
    <w:basedOn w:val="a"/>
    <w:link w:val="a7"/>
    <w:uiPriority w:val="99"/>
    <w:unhideWhenUsed/>
    <w:rsid w:val="006D47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47D6"/>
    <w:rPr>
      <w:rFonts w:ascii="Calibri" w:eastAsia="Calibri" w:hAnsi="Calibri" w:cs="Times New Roman"/>
    </w:rPr>
  </w:style>
  <w:style w:type="paragraph" w:styleId="a8">
    <w:name w:val="footer"/>
    <w:basedOn w:val="a"/>
    <w:link w:val="a9"/>
    <w:uiPriority w:val="99"/>
    <w:unhideWhenUsed/>
    <w:rsid w:val="006D47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47D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65F"/>
    <w:pPr>
      <w:ind w:left="720"/>
      <w:contextualSpacing/>
    </w:pPr>
  </w:style>
  <w:style w:type="table" w:styleId="a4">
    <w:name w:val="Table Grid"/>
    <w:basedOn w:val="a1"/>
    <w:uiPriority w:val="59"/>
    <w:rsid w:val="0071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34CD"/>
    <w:rPr>
      <w:color w:val="0000FF" w:themeColor="hyperlink"/>
      <w:u w:val="single"/>
    </w:rPr>
  </w:style>
  <w:style w:type="paragraph" w:styleId="a6">
    <w:name w:val="header"/>
    <w:basedOn w:val="a"/>
    <w:link w:val="a7"/>
    <w:uiPriority w:val="99"/>
    <w:unhideWhenUsed/>
    <w:rsid w:val="006D47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47D6"/>
    <w:rPr>
      <w:rFonts w:ascii="Calibri" w:eastAsia="Calibri" w:hAnsi="Calibri" w:cs="Times New Roman"/>
    </w:rPr>
  </w:style>
  <w:style w:type="paragraph" w:styleId="a8">
    <w:name w:val="footer"/>
    <w:basedOn w:val="a"/>
    <w:link w:val="a9"/>
    <w:uiPriority w:val="99"/>
    <w:unhideWhenUsed/>
    <w:rsid w:val="006D47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47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Vilenskii_Fiz-ra_5-7kl/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4321</Words>
  <Characters>24631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11</cp:revision>
  <dcterms:created xsi:type="dcterms:W3CDTF">2017-10-31T21:47:00Z</dcterms:created>
  <dcterms:modified xsi:type="dcterms:W3CDTF">2018-11-10T16:14:00Z</dcterms:modified>
</cp:coreProperties>
</file>